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E5013" w14:textId="77777777" w:rsidR="006D7CA1" w:rsidRDefault="003466A5" w:rsidP="003466A5">
      <w:pPr>
        <w:jc w:val="center"/>
      </w:pPr>
      <w:r>
        <w:rPr>
          <w:noProof/>
        </w:rPr>
        <w:drawing>
          <wp:inline distT="0" distB="0" distL="0" distR="0" wp14:anchorId="73E9251B" wp14:editId="52416D5A">
            <wp:extent cx="3251835" cy="7533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F logo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9250" cy="768960"/>
                    </a:xfrm>
                    <a:prstGeom prst="rect">
                      <a:avLst/>
                    </a:prstGeom>
                  </pic:spPr>
                </pic:pic>
              </a:graphicData>
            </a:graphic>
          </wp:inline>
        </w:drawing>
      </w:r>
    </w:p>
    <w:p w14:paraId="2652C30B" w14:textId="77777777" w:rsidR="003466A5" w:rsidRDefault="003466A5" w:rsidP="003466A5">
      <w:pPr>
        <w:jc w:val="center"/>
      </w:pPr>
    </w:p>
    <w:p w14:paraId="5011442D" w14:textId="477614AF" w:rsidR="003466A5" w:rsidRDefault="003466A5" w:rsidP="003466A5">
      <w:r w:rsidRPr="003466A5">
        <w:rPr>
          <w:b/>
        </w:rPr>
        <w:t>TO:</w:t>
      </w:r>
      <w:r>
        <w:t xml:space="preserve"> </w:t>
      </w:r>
      <w:r w:rsidR="000550A3">
        <w:t>Coalition Partners</w:t>
      </w:r>
    </w:p>
    <w:p w14:paraId="4171619E" w14:textId="2BA82B03" w:rsidR="003466A5" w:rsidRDefault="003466A5" w:rsidP="003466A5">
      <w:r w:rsidRPr="003466A5">
        <w:rPr>
          <w:b/>
        </w:rPr>
        <w:t>FROM:</w:t>
      </w:r>
      <w:r>
        <w:t xml:space="preserve"> Frank Clemente, Executive Director; Samantha </w:t>
      </w:r>
      <w:proofErr w:type="spellStart"/>
      <w:r>
        <w:t>Galing</w:t>
      </w:r>
      <w:proofErr w:type="spellEnd"/>
      <w:r>
        <w:t xml:space="preserve">, Field </w:t>
      </w:r>
      <w:r w:rsidR="00861123">
        <w:t xml:space="preserve">and Social Media </w:t>
      </w:r>
      <w:r>
        <w:t>Director</w:t>
      </w:r>
    </w:p>
    <w:p w14:paraId="35BABA20" w14:textId="180445E2" w:rsidR="003466A5" w:rsidRDefault="003466A5" w:rsidP="003466A5">
      <w:r w:rsidRPr="003466A5">
        <w:rPr>
          <w:b/>
        </w:rPr>
        <w:t>DATE:</w:t>
      </w:r>
      <w:r w:rsidR="009943DD">
        <w:t xml:space="preserve"> </w:t>
      </w:r>
      <w:r w:rsidR="006C29C1">
        <w:t xml:space="preserve">April </w:t>
      </w:r>
      <w:r w:rsidR="00D31C3F">
        <w:t>12</w:t>
      </w:r>
      <w:r>
        <w:t>, 2016</w:t>
      </w:r>
      <w:r w:rsidR="0054657D">
        <w:t xml:space="preserve"> </w:t>
      </w:r>
    </w:p>
    <w:p w14:paraId="57831B4A" w14:textId="637FA6AF" w:rsidR="003466A5" w:rsidRDefault="003466A5" w:rsidP="003466A5">
      <w:r w:rsidRPr="003466A5">
        <w:rPr>
          <w:b/>
        </w:rPr>
        <w:t>RE:</w:t>
      </w:r>
      <w:r>
        <w:t xml:space="preserve"> Tax Day </w:t>
      </w:r>
      <w:r w:rsidR="000550A3">
        <w:t>d</w:t>
      </w:r>
      <w:r w:rsidR="00334D02">
        <w:t xml:space="preserve">igital </w:t>
      </w:r>
      <w:r w:rsidR="000550A3">
        <w:t>a</w:t>
      </w:r>
      <w:r>
        <w:t>ctivities</w:t>
      </w:r>
      <w:r w:rsidR="000550A3">
        <w:t xml:space="preserve"> that may interest your organization</w:t>
      </w:r>
    </w:p>
    <w:p w14:paraId="5BBAD287" w14:textId="77777777" w:rsidR="003466A5" w:rsidRDefault="003466A5" w:rsidP="003466A5"/>
    <w:p w14:paraId="680DF6A5" w14:textId="35412424" w:rsidR="000550A3" w:rsidRDefault="0061180B" w:rsidP="003466A5">
      <w:r>
        <w:t>If your organization is looking to do digital activities for Tax Day</w:t>
      </w:r>
      <w:r w:rsidR="00474B6D">
        <w:t xml:space="preserve"> (April 18)</w:t>
      </w:r>
      <w:r>
        <w:t>, t</w:t>
      </w:r>
      <w:r w:rsidR="00ED01E8">
        <w:t xml:space="preserve">his memo </w:t>
      </w:r>
      <w:r>
        <w:t xml:space="preserve">explains some of the resources that are available from </w:t>
      </w:r>
      <w:r w:rsidR="000550A3">
        <w:t xml:space="preserve">ATF and </w:t>
      </w:r>
      <w:r>
        <w:t xml:space="preserve">other </w:t>
      </w:r>
      <w:r w:rsidR="000550A3">
        <w:t xml:space="preserve">coalition partners. Please let us know if </w:t>
      </w:r>
      <w:r w:rsidR="00334D02">
        <w:t>your organization</w:t>
      </w:r>
      <w:r w:rsidR="000550A3">
        <w:t xml:space="preserve"> </w:t>
      </w:r>
      <w:r>
        <w:t xml:space="preserve">will be using any of these materials </w:t>
      </w:r>
      <w:r w:rsidR="000550A3">
        <w:t xml:space="preserve">by contacting Samantha </w:t>
      </w:r>
      <w:proofErr w:type="spellStart"/>
      <w:r w:rsidR="000550A3">
        <w:t>Galing</w:t>
      </w:r>
      <w:proofErr w:type="spellEnd"/>
      <w:r w:rsidR="000550A3">
        <w:t xml:space="preserve"> at </w:t>
      </w:r>
      <w:hyperlink r:id="rId10" w:history="1">
        <w:r w:rsidR="000550A3" w:rsidRPr="00983CF2">
          <w:rPr>
            <w:rStyle w:val="Hyperlink"/>
          </w:rPr>
          <w:t>sgaling@americansfortaxfairness.org</w:t>
        </w:r>
      </w:hyperlink>
      <w:r w:rsidR="000550A3">
        <w:t>.</w:t>
      </w:r>
    </w:p>
    <w:p w14:paraId="117D8837" w14:textId="77777777" w:rsidR="0061180B" w:rsidRDefault="0061180B" w:rsidP="003466A5"/>
    <w:p w14:paraId="17DF539D" w14:textId="1AA2D853" w:rsidR="0061180B" w:rsidRPr="0061180B" w:rsidRDefault="0061180B" w:rsidP="003466A5">
      <w:pPr>
        <w:rPr>
          <w:b/>
        </w:rPr>
      </w:pPr>
      <w:r w:rsidRPr="0061180B">
        <w:rPr>
          <w:b/>
        </w:rPr>
        <w:t xml:space="preserve">All resources are being </w:t>
      </w:r>
      <w:hyperlink r:id="rId11" w:history="1">
        <w:r w:rsidRPr="0061180B">
          <w:rPr>
            <w:rStyle w:val="Hyperlink"/>
            <w:b/>
          </w:rPr>
          <w:t>uploaded to the ATF website</w:t>
        </w:r>
      </w:hyperlink>
      <w:r w:rsidRPr="0061180B">
        <w:rPr>
          <w:b/>
        </w:rPr>
        <w:t xml:space="preserve"> as they are produced.</w:t>
      </w:r>
    </w:p>
    <w:p w14:paraId="6FEDE648" w14:textId="59CEEA60" w:rsidR="00ED01E8" w:rsidRDefault="00ED01E8" w:rsidP="003466A5"/>
    <w:p w14:paraId="7F844533" w14:textId="77777777" w:rsidR="0061180B" w:rsidRDefault="0061180B" w:rsidP="003466A5"/>
    <w:p w14:paraId="292B6D6B" w14:textId="70F210DB" w:rsidR="003466A5" w:rsidRDefault="000E4935" w:rsidP="003466A5">
      <w:pPr>
        <w:rPr>
          <w:b/>
        </w:rPr>
      </w:pPr>
      <w:r w:rsidRPr="003466A5">
        <w:rPr>
          <w:b/>
        </w:rPr>
        <w:t>BACKGROUND</w:t>
      </w:r>
      <w:r w:rsidR="0061180B">
        <w:rPr>
          <w:b/>
        </w:rPr>
        <w:t xml:space="preserve"> ON TAX DAY FOCUS</w:t>
      </w:r>
    </w:p>
    <w:p w14:paraId="65024E8D" w14:textId="72023F89" w:rsidR="00ED01E8" w:rsidRPr="00334D02" w:rsidRDefault="00ED01E8" w:rsidP="00334D02">
      <w:pPr>
        <w:rPr>
          <w:rFonts w:eastAsia="Times New Roman" w:cs="Arial"/>
          <w:color w:val="1A1A1A"/>
          <w:shd w:val="clear" w:color="auto" w:fill="FFFFFF"/>
        </w:rPr>
      </w:pPr>
      <w:r w:rsidRPr="00334D02">
        <w:rPr>
          <w:rFonts w:eastAsia="Times New Roman" w:cs="Arial"/>
          <w:color w:val="1A1A1A"/>
          <w:shd w:val="clear" w:color="auto" w:fill="FFFFFF"/>
        </w:rPr>
        <w:t xml:space="preserve">House Republicans are expected to unveil </w:t>
      </w:r>
      <w:r w:rsidR="000550A3">
        <w:rPr>
          <w:rFonts w:eastAsia="Times New Roman" w:cs="Arial"/>
          <w:color w:val="1A1A1A"/>
          <w:shd w:val="clear" w:color="auto" w:fill="FFFFFF"/>
        </w:rPr>
        <w:t xml:space="preserve">this spring </w:t>
      </w:r>
      <w:r w:rsidRPr="00334D02">
        <w:rPr>
          <w:rFonts w:eastAsia="Times New Roman" w:cs="Arial"/>
          <w:color w:val="1A1A1A"/>
          <w:shd w:val="clear" w:color="auto" w:fill="FFFFFF"/>
        </w:rPr>
        <w:t>a corporate tax “reform” plan</w:t>
      </w:r>
      <w:r w:rsidR="0030418A" w:rsidRPr="00334D02">
        <w:rPr>
          <w:rFonts w:eastAsia="Times New Roman" w:cs="Arial"/>
          <w:color w:val="1A1A1A"/>
          <w:shd w:val="clear" w:color="auto" w:fill="FFFFFF"/>
        </w:rPr>
        <w:t>,</w:t>
      </w:r>
      <w:r w:rsidRPr="00334D02">
        <w:rPr>
          <w:rFonts w:eastAsia="Times New Roman" w:cs="Arial"/>
          <w:color w:val="1A1A1A"/>
          <w:shd w:val="clear" w:color="auto" w:fill="FFFFFF"/>
        </w:rPr>
        <w:t xml:space="preserve"> and </w:t>
      </w:r>
      <w:r w:rsidR="00064C4B" w:rsidRPr="00334D02">
        <w:rPr>
          <w:rFonts w:eastAsia="Times New Roman" w:cs="Arial"/>
          <w:color w:val="1A1A1A"/>
          <w:shd w:val="clear" w:color="auto" w:fill="FFFFFF"/>
        </w:rPr>
        <w:t xml:space="preserve">they may </w:t>
      </w:r>
      <w:r w:rsidRPr="00334D02">
        <w:rPr>
          <w:rFonts w:eastAsia="Times New Roman" w:cs="Arial"/>
          <w:color w:val="1A1A1A"/>
          <w:shd w:val="clear" w:color="auto" w:fill="FFFFFF"/>
        </w:rPr>
        <w:t>try to move it through the Ways and Means Committee</w:t>
      </w:r>
      <w:r w:rsidR="0030418A" w:rsidRPr="00334D02">
        <w:rPr>
          <w:rFonts w:eastAsia="Times New Roman" w:cs="Arial"/>
          <w:color w:val="1A1A1A"/>
          <w:shd w:val="clear" w:color="auto" w:fill="FFFFFF"/>
        </w:rPr>
        <w:t xml:space="preserve"> this year</w:t>
      </w:r>
      <w:r w:rsidRPr="00334D02">
        <w:rPr>
          <w:rFonts w:eastAsia="Times New Roman" w:cs="Arial"/>
          <w:color w:val="1A1A1A"/>
          <w:shd w:val="clear" w:color="auto" w:fill="FFFFFF"/>
        </w:rPr>
        <w:t>. It is expected to focus on international tax issues, propos</w:t>
      </w:r>
      <w:r w:rsidR="006D7CA1" w:rsidRPr="00334D02">
        <w:rPr>
          <w:rFonts w:eastAsia="Times New Roman" w:cs="Arial"/>
          <w:color w:val="1A1A1A"/>
          <w:shd w:val="clear" w:color="auto" w:fill="FFFFFF"/>
        </w:rPr>
        <w:t>ing</w:t>
      </w:r>
      <w:r w:rsidRPr="00334D02">
        <w:rPr>
          <w:rFonts w:eastAsia="Times New Roman" w:cs="Arial"/>
          <w:color w:val="1A1A1A"/>
          <w:shd w:val="clear" w:color="auto" w:fill="FFFFFF"/>
        </w:rPr>
        <w:t xml:space="preserve"> </w:t>
      </w:r>
      <w:r w:rsidR="006D7CA1" w:rsidRPr="00334D02">
        <w:rPr>
          <w:rFonts w:eastAsia="Times New Roman" w:cs="Arial"/>
          <w:color w:val="1A1A1A"/>
          <w:shd w:val="clear" w:color="auto" w:fill="FFFFFF"/>
        </w:rPr>
        <w:t xml:space="preserve">to </w:t>
      </w:r>
      <w:r w:rsidRPr="00334D02">
        <w:rPr>
          <w:rFonts w:eastAsia="Times New Roman" w:cs="Arial"/>
          <w:color w:val="1A1A1A"/>
          <w:shd w:val="clear" w:color="auto" w:fill="FFFFFF"/>
        </w:rPr>
        <w:t xml:space="preserve">significantly reduce the tax rate on $2.4 trillion in existing U.S. corporate offshore profits and </w:t>
      </w:r>
      <w:r w:rsidR="0030418A" w:rsidRPr="00334D02">
        <w:rPr>
          <w:rFonts w:eastAsia="Times New Roman" w:cs="Arial"/>
          <w:color w:val="1A1A1A"/>
          <w:shd w:val="clear" w:color="auto" w:fill="FFFFFF"/>
        </w:rPr>
        <w:t xml:space="preserve">to </w:t>
      </w:r>
      <w:r w:rsidRPr="00334D02">
        <w:rPr>
          <w:rFonts w:eastAsia="Times New Roman" w:cs="Arial"/>
          <w:color w:val="1A1A1A"/>
          <w:shd w:val="clear" w:color="auto" w:fill="FFFFFF"/>
        </w:rPr>
        <w:t xml:space="preserve">establish a </w:t>
      </w:r>
      <w:r w:rsidR="0030418A" w:rsidRPr="00334D02">
        <w:rPr>
          <w:rFonts w:eastAsia="Times New Roman" w:cs="Arial"/>
          <w:color w:val="1A1A1A"/>
          <w:shd w:val="clear" w:color="auto" w:fill="FFFFFF"/>
        </w:rPr>
        <w:t xml:space="preserve">territorial tax system with a </w:t>
      </w:r>
      <w:r w:rsidRPr="00334D02">
        <w:rPr>
          <w:rFonts w:eastAsia="Times New Roman" w:cs="Arial"/>
          <w:color w:val="1A1A1A"/>
          <w:shd w:val="clear" w:color="auto" w:fill="FFFFFF"/>
        </w:rPr>
        <w:t>much-lower permanent tax rate on future offshore profits</w:t>
      </w:r>
      <w:r w:rsidR="006D7CA1" w:rsidRPr="00334D02">
        <w:rPr>
          <w:rFonts w:eastAsia="Times New Roman" w:cs="Arial"/>
          <w:color w:val="1A1A1A"/>
          <w:shd w:val="clear" w:color="auto" w:fill="FFFFFF"/>
        </w:rPr>
        <w:t>.</w:t>
      </w:r>
      <w:r w:rsidRPr="00334D02">
        <w:rPr>
          <w:rFonts w:eastAsia="Times New Roman" w:cs="Arial"/>
          <w:color w:val="1A1A1A"/>
          <w:shd w:val="clear" w:color="auto" w:fill="FFFFFF"/>
        </w:rPr>
        <w:t xml:space="preserve"> </w:t>
      </w:r>
      <w:r w:rsidR="006D7CA1" w:rsidRPr="00334D02">
        <w:rPr>
          <w:rFonts w:eastAsia="Times New Roman" w:cs="Arial"/>
          <w:color w:val="1A1A1A"/>
          <w:shd w:val="clear" w:color="auto" w:fill="FFFFFF"/>
        </w:rPr>
        <w:t>These changes would</w:t>
      </w:r>
      <w:r w:rsidRPr="00334D02">
        <w:rPr>
          <w:rFonts w:eastAsia="Times New Roman" w:cs="Arial"/>
          <w:color w:val="1A1A1A"/>
          <w:shd w:val="clear" w:color="auto" w:fill="FFFFFF"/>
        </w:rPr>
        <w:t xml:space="preserve"> exacerbate the shifting of jobs and profits offshore. </w:t>
      </w:r>
      <w:r w:rsidR="00FD2415" w:rsidRPr="00334D02">
        <w:rPr>
          <w:rFonts w:eastAsia="Times New Roman" w:cs="Arial"/>
          <w:color w:val="1A1A1A"/>
          <w:shd w:val="clear" w:color="auto" w:fill="FFFFFF"/>
        </w:rPr>
        <w:t xml:space="preserve">We believe the best way to fight this proposal is to highlight that </w:t>
      </w:r>
      <w:proofErr w:type="gramStart"/>
      <w:r w:rsidR="00FD2415" w:rsidRPr="00334D02">
        <w:rPr>
          <w:rFonts w:eastAsia="Times New Roman" w:cs="Arial"/>
          <w:color w:val="1A1A1A"/>
          <w:shd w:val="clear" w:color="auto" w:fill="FFFFFF"/>
        </w:rPr>
        <w:t>corporations</w:t>
      </w:r>
      <w:proofErr w:type="gramEnd"/>
      <w:r w:rsidR="00FD2415" w:rsidRPr="00334D02">
        <w:rPr>
          <w:rFonts w:eastAsia="Times New Roman" w:cs="Arial"/>
          <w:color w:val="1A1A1A"/>
          <w:shd w:val="clear" w:color="auto" w:fill="FFFFFF"/>
        </w:rPr>
        <w:t xml:space="preserve"> owe $700 billion on the</w:t>
      </w:r>
      <w:r w:rsidR="00AF02E6">
        <w:rPr>
          <w:rFonts w:eastAsia="Times New Roman" w:cs="Arial"/>
          <w:color w:val="1A1A1A"/>
          <w:shd w:val="clear" w:color="auto" w:fill="FFFFFF"/>
        </w:rPr>
        <w:t xml:space="preserve"> $2.4 trillion in</w:t>
      </w:r>
      <w:r w:rsidR="00FD2415" w:rsidRPr="00334D02">
        <w:rPr>
          <w:rFonts w:eastAsia="Times New Roman" w:cs="Arial"/>
          <w:color w:val="1A1A1A"/>
          <w:shd w:val="clear" w:color="auto" w:fill="FFFFFF"/>
        </w:rPr>
        <w:t xml:space="preserve"> offshore profits</w:t>
      </w:r>
      <w:r w:rsidR="0030418A" w:rsidRPr="00334D02">
        <w:rPr>
          <w:rFonts w:eastAsia="Times New Roman" w:cs="Arial"/>
          <w:color w:val="1A1A1A"/>
          <w:shd w:val="clear" w:color="auto" w:fill="FFFFFF"/>
        </w:rPr>
        <w:t xml:space="preserve"> and </w:t>
      </w:r>
      <w:r w:rsidR="00AF02E6">
        <w:rPr>
          <w:rFonts w:eastAsia="Times New Roman" w:cs="Arial"/>
          <w:color w:val="1A1A1A"/>
          <w:shd w:val="clear" w:color="auto" w:fill="FFFFFF"/>
        </w:rPr>
        <w:t xml:space="preserve">to </w:t>
      </w:r>
      <w:r w:rsidR="0030418A" w:rsidRPr="00334D02">
        <w:rPr>
          <w:rFonts w:eastAsia="Times New Roman" w:cs="Arial"/>
          <w:color w:val="1A1A1A"/>
          <w:shd w:val="clear" w:color="auto" w:fill="FFFFFF"/>
        </w:rPr>
        <w:t>demand that t</w:t>
      </w:r>
      <w:r w:rsidR="00FD2415" w:rsidRPr="00334D02">
        <w:rPr>
          <w:rFonts w:eastAsia="Times New Roman" w:cs="Arial"/>
          <w:color w:val="1A1A1A"/>
          <w:shd w:val="clear" w:color="auto" w:fill="FFFFFF"/>
        </w:rPr>
        <w:t xml:space="preserve">hey </w:t>
      </w:r>
      <w:r w:rsidR="00AF02E6">
        <w:rPr>
          <w:rFonts w:eastAsia="Times New Roman" w:cs="Arial"/>
          <w:color w:val="1A1A1A"/>
          <w:shd w:val="clear" w:color="auto" w:fill="FFFFFF"/>
        </w:rPr>
        <w:t>P</w:t>
      </w:r>
      <w:r w:rsidR="00FD2415" w:rsidRPr="00334D02">
        <w:rPr>
          <w:rFonts w:eastAsia="Times New Roman" w:cs="Arial"/>
          <w:color w:val="1A1A1A"/>
          <w:shd w:val="clear" w:color="auto" w:fill="FFFFFF"/>
        </w:rPr>
        <w:t xml:space="preserve">ay </w:t>
      </w:r>
      <w:r w:rsidR="00AF02E6">
        <w:rPr>
          <w:rFonts w:eastAsia="Times New Roman" w:cs="Arial"/>
          <w:color w:val="1A1A1A"/>
          <w:shd w:val="clear" w:color="auto" w:fill="FFFFFF"/>
        </w:rPr>
        <w:t>W</w:t>
      </w:r>
      <w:r w:rsidR="00FD2415" w:rsidRPr="00334D02">
        <w:rPr>
          <w:rFonts w:eastAsia="Times New Roman" w:cs="Arial"/>
          <w:color w:val="1A1A1A"/>
          <w:shd w:val="clear" w:color="auto" w:fill="FFFFFF"/>
        </w:rPr>
        <w:t xml:space="preserve">hat </w:t>
      </w:r>
      <w:r w:rsidR="00AF02E6">
        <w:rPr>
          <w:rFonts w:eastAsia="Times New Roman" w:cs="Arial"/>
          <w:color w:val="1A1A1A"/>
          <w:shd w:val="clear" w:color="auto" w:fill="FFFFFF"/>
        </w:rPr>
        <w:t>T</w:t>
      </w:r>
      <w:r w:rsidR="00FD2415" w:rsidRPr="00334D02">
        <w:rPr>
          <w:rFonts w:eastAsia="Times New Roman" w:cs="Arial"/>
          <w:color w:val="1A1A1A"/>
          <w:shd w:val="clear" w:color="auto" w:fill="FFFFFF"/>
        </w:rPr>
        <w:t xml:space="preserve">hey </w:t>
      </w:r>
      <w:r w:rsidR="00AF02E6">
        <w:rPr>
          <w:rFonts w:eastAsia="Times New Roman" w:cs="Arial"/>
          <w:color w:val="1A1A1A"/>
          <w:shd w:val="clear" w:color="auto" w:fill="FFFFFF"/>
        </w:rPr>
        <w:t>O</w:t>
      </w:r>
      <w:r w:rsidR="00FD2415" w:rsidRPr="00334D02">
        <w:rPr>
          <w:rFonts w:eastAsia="Times New Roman" w:cs="Arial"/>
          <w:color w:val="1A1A1A"/>
          <w:shd w:val="clear" w:color="auto" w:fill="FFFFFF"/>
        </w:rPr>
        <w:t xml:space="preserve">we. </w:t>
      </w:r>
    </w:p>
    <w:p w14:paraId="6E35F264" w14:textId="77777777" w:rsidR="0027155B" w:rsidRDefault="0027155B" w:rsidP="003466A5"/>
    <w:p w14:paraId="0268C73C" w14:textId="7863139A" w:rsidR="0027155B" w:rsidRDefault="00AF02E6" w:rsidP="003466A5">
      <w:pPr>
        <w:rPr>
          <w:b/>
        </w:rPr>
      </w:pPr>
      <w:r>
        <w:rPr>
          <w:b/>
        </w:rPr>
        <w:t xml:space="preserve">PROPOSED ACTIVITIES </w:t>
      </w:r>
    </w:p>
    <w:p w14:paraId="45AAC42C" w14:textId="77777777" w:rsidR="00F1162F" w:rsidRDefault="00F1162F" w:rsidP="0030418A">
      <w:pPr>
        <w:pStyle w:val="ListParagraph"/>
        <w:ind w:left="0"/>
      </w:pPr>
    </w:p>
    <w:p w14:paraId="48B6937D" w14:textId="77777777" w:rsidR="00474B6D" w:rsidRDefault="00474B6D" w:rsidP="00474B6D">
      <w:pPr>
        <w:pStyle w:val="ListParagraph"/>
        <w:ind w:left="0"/>
      </w:pPr>
      <w:r>
        <w:rPr>
          <w:b/>
          <w:u w:val="single"/>
        </w:rPr>
        <w:t xml:space="preserve">Coordinated </w:t>
      </w:r>
      <w:r w:rsidR="00F1162F" w:rsidRPr="00F1162F">
        <w:rPr>
          <w:b/>
          <w:u w:val="single"/>
        </w:rPr>
        <w:t>Twitterstorm</w:t>
      </w:r>
      <w:r w:rsidR="000F485F">
        <w:rPr>
          <w:b/>
          <w:u w:val="single"/>
        </w:rPr>
        <w:t xml:space="preserve"> – </w:t>
      </w:r>
      <w:r w:rsidR="000F485F" w:rsidRPr="00474B6D">
        <w:rPr>
          <w:b/>
          <w:u w:val="single"/>
        </w:rPr>
        <w:t>April 18</w:t>
      </w:r>
      <w:r w:rsidR="005F4FFE" w:rsidRPr="00474B6D">
        <w:rPr>
          <w:b/>
          <w:u w:val="single"/>
        </w:rPr>
        <w:t xml:space="preserve"> from 2pm-3pm ET</w:t>
      </w:r>
      <w:r w:rsidR="00AF4551">
        <w:t xml:space="preserve"> </w:t>
      </w:r>
    </w:p>
    <w:p w14:paraId="77D28BA4" w14:textId="17A2B8D5" w:rsidR="00F1162F" w:rsidRDefault="009B1E3D" w:rsidP="00474B6D">
      <w:pPr>
        <w:pStyle w:val="ListParagraph"/>
        <w:ind w:left="0"/>
      </w:pPr>
      <w:r>
        <w:t>M</w:t>
      </w:r>
      <w:r w:rsidR="006E28BE">
        <w:t xml:space="preserve">essages </w:t>
      </w:r>
      <w:r w:rsidR="000550A3">
        <w:t>will</w:t>
      </w:r>
      <w:r>
        <w:t xml:space="preserve"> be </w:t>
      </w:r>
      <w:r w:rsidR="006E28BE">
        <w:t xml:space="preserve">focused on </w:t>
      </w:r>
      <w:r w:rsidR="00AF4551">
        <w:t xml:space="preserve">the $700 billion owed on the $2.4 trillion in offshore profits – and what services could be financed with that money. </w:t>
      </w:r>
      <w:r w:rsidR="00AF02E6">
        <w:t xml:space="preserve">(See Tax Day leaflet </w:t>
      </w:r>
      <w:r w:rsidR="00C85CBA">
        <w:t xml:space="preserve">below </w:t>
      </w:r>
      <w:r w:rsidR="00AF02E6">
        <w:t xml:space="preserve">for the latest on taxes owed by corporations and samples of tax tradeoffs.) </w:t>
      </w:r>
    </w:p>
    <w:p w14:paraId="76FDCE33" w14:textId="77777777" w:rsidR="00F1162F" w:rsidRDefault="005F4FFE" w:rsidP="00474B6D">
      <w:pPr>
        <w:pStyle w:val="ListParagraph"/>
        <w:numPr>
          <w:ilvl w:val="0"/>
          <w:numId w:val="8"/>
        </w:numPr>
        <w:ind w:left="360"/>
      </w:pPr>
      <w:r>
        <w:t>Promotional tweets will be provided by Moms Rising</w:t>
      </w:r>
    </w:p>
    <w:p w14:paraId="1261429A" w14:textId="77777777" w:rsidR="00F1162F" w:rsidRDefault="005F4FFE" w:rsidP="00474B6D">
      <w:pPr>
        <w:pStyle w:val="ListParagraph"/>
        <w:numPr>
          <w:ilvl w:val="0"/>
          <w:numId w:val="8"/>
        </w:numPr>
        <w:ind w:left="360"/>
      </w:pPr>
      <w:r>
        <w:t>Sample tweets will be provided by ATF</w:t>
      </w:r>
    </w:p>
    <w:p w14:paraId="43D7F970" w14:textId="43F3DC9C" w:rsidR="00F1162F" w:rsidRDefault="005F4FFE" w:rsidP="00474B6D">
      <w:pPr>
        <w:pStyle w:val="ListParagraph"/>
        <w:numPr>
          <w:ilvl w:val="0"/>
          <w:numId w:val="8"/>
        </w:numPr>
        <w:ind w:left="360"/>
      </w:pPr>
      <w:r>
        <w:t>Tweets will utilize #</w:t>
      </w:r>
      <w:proofErr w:type="spellStart"/>
      <w:r>
        <w:t>TaxDay</w:t>
      </w:r>
      <w:proofErr w:type="spellEnd"/>
      <w:r>
        <w:t xml:space="preserve"> and #</w:t>
      </w:r>
      <w:proofErr w:type="spellStart"/>
      <w:r>
        <w:t>CorpsPayUp</w:t>
      </w:r>
      <w:proofErr w:type="spellEnd"/>
    </w:p>
    <w:p w14:paraId="755936D6" w14:textId="2C73A0B0" w:rsidR="005F4FFE" w:rsidRDefault="00AF02E6" w:rsidP="00474B6D">
      <w:pPr>
        <w:pStyle w:val="ListParagraph"/>
        <w:numPr>
          <w:ilvl w:val="0"/>
          <w:numId w:val="8"/>
        </w:numPr>
        <w:ind w:left="360"/>
      </w:pPr>
      <w:r>
        <w:t>Shareable g</w:t>
      </w:r>
      <w:r w:rsidR="005F4FFE">
        <w:t>raphics will be provided by ATF</w:t>
      </w:r>
      <w:r w:rsidR="0061180B">
        <w:t xml:space="preserve"> and</w:t>
      </w:r>
      <w:r w:rsidR="005F4FFE">
        <w:t xml:space="preserve"> Moms Rising</w:t>
      </w:r>
      <w:r w:rsidR="0061180B">
        <w:t xml:space="preserve"> (and maybe others) – </w:t>
      </w:r>
      <w:r w:rsidR="00800898">
        <w:t>see Shareables below</w:t>
      </w:r>
      <w:r w:rsidR="00C85CBA">
        <w:t xml:space="preserve">. They will be </w:t>
      </w:r>
      <w:r w:rsidR="005F4FFE">
        <w:t>unbranded so all organizations can use them</w:t>
      </w:r>
      <w:r w:rsidR="00C85CBA">
        <w:t>.</w:t>
      </w:r>
    </w:p>
    <w:p w14:paraId="1B9F99D6" w14:textId="722BB165" w:rsidR="0061180B" w:rsidRDefault="0061180B" w:rsidP="00474B6D">
      <w:pPr>
        <w:pStyle w:val="ListParagraph"/>
        <w:numPr>
          <w:ilvl w:val="0"/>
          <w:numId w:val="8"/>
        </w:numPr>
        <w:ind w:left="360"/>
      </w:pPr>
      <w:r>
        <w:t xml:space="preserve">If you want to participate in the Twitterstorm contact Samantha </w:t>
      </w:r>
      <w:proofErr w:type="spellStart"/>
      <w:r>
        <w:t>Galing</w:t>
      </w:r>
      <w:proofErr w:type="spellEnd"/>
      <w:r>
        <w:t xml:space="preserve">  </w:t>
      </w:r>
      <w:r w:rsidR="00AE06FF">
        <w:t xml:space="preserve">at </w:t>
      </w:r>
      <w:hyperlink r:id="rId12" w:history="1">
        <w:r w:rsidRPr="00983CF2">
          <w:rPr>
            <w:rStyle w:val="Hyperlink"/>
          </w:rPr>
          <w:t>sgaling@americansfortaxfairness.org</w:t>
        </w:r>
      </w:hyperlink>
      <w:r>
        <w:t xml:space="preserve"> </w:t>
      </w:r>
      <w:bookmarkStart w:id="0" w:name="_GoBack"/>
      <w:bookmarkEnd w:id="0"/>
    </w:p>
    <w:p w14:paraId="7B931854" w14:textId="77777777" w:rsidR="0061180B" w:rsidRDefault="0061180B" w:rsidP="0061180B">
      <w:pPr>
        <w:pStyle w:val="ListParagraph"/>
      </w:pPr>
    </w:p>
    <w:p w14:paraId="69AC93D1" w14:textId="77777777" w:rsidR="00474B6D" w:rsidRDefault="00474B6D">
      <w:pPr>
        <w:rPr>
          <w:b/>
          <w:u w:val="single"/>
        </w:rPr>
      </w:pPr>
      <w:r>
        <w:rPr>
          <w:b/>
          <w:u w:val="single"/>
        </w:rPr>
        <w:br w:type="page"/>
      </w:r>
    </w:p>
    <w:p w14:paraId="7D392C5C" w14:textId="1F145278" w:rsidR="00CF79D9" w:rsidRPr="00CF79D9" w:rsidRDefault="00474B6D" w:rsidP="00CF79D9">
      <w:pPr>
        <w:rPr>
          <w:b/>
          <w:u w:val="single"/>
        </w:rPr>
      </w:pPr>
      <w:r>
        <w:rPr>
          <w:b/>
          <w:u w:val="single"/>
        </w:rPr>
        <w:lastRenderedPageBreak/>
        <w:t xml:space="preserve">Social Media </w:t>
      </w:r>
      <w:r w:rsidR="00CF79D9" w:rsidRPr="00CF79D9">
        <w:rPr>
          <w:b/>
          <w:u w:val="single"/>
        </w:rPr>
        <w:t>Shareables</w:t>
      </w:r>
      <w:r w:rsidR="000F485F">
        <w:rPr>
          <w:b/>
          <w:u w:val="single"/>
        </w:rPr>
        <w:t xml:space="preserve"> – April 14-18</w:t>
      </w:r>
    </w:p>
    <w:p w14:paraId="3AAAA1F6" w14:textId="28788E93" w:rsidR="00CF79D9" w:rsidRDefault="00D765B9" w:rsidP="00CF79D9">
      <w:pPr>
        <w:rPr>
          <w:b/>
        </w:rPr>
      </w:pPr>
      <w:r>
        <w:t>Leading up to Tax Day (Apri</w:t>
      </w:r>
      <w:r w:rsidR="003F1EED">
        <w:t xml:space="preserve">l 18), a series of graphics </w:t>
      </w:r>
      <w:r w:rsidR="00800898">
        <w:t xml:space="preserve">will </w:t>
      </w:r>
      <w:r>
        <w:t xml:space="preserve">be created focused on the $700 billion owed on the $2.4 trillion in offshore profits – and what services </w:t>
      </w:r>
      <w:r w:rsidR="00474B6D">
        <w:t xml:space="preserve">that </w:t>
      </w:r>
      <w:r>
        <w:t>could finance.</w:t>
      </w:r>
      <w:r w:rsidR="00800898">
        <w:t xml:space="preserve"> </w:t>
      </w:r>
    </w:p>
    <w:p w14:paraId="493F40F6" w14:textId="4DF89E31" w:rsidR="00CF79D9" w:rsidRPr="00CF79D9" w:rsidRDefault="00D765B9" w:rsidP="0064580E">
      <w:pPr>
        <w:pStyle w:val="ListParagraph"/>
        <w:numPr>
          <w:ilvl w:val="0"/>
          <w:numId w:val="9"/>
        </w:numPr>
        <w:ind w:left="360"/>
        <w:rPr>
          <w:b/>
        </w:rPr>
      </w:pPr>
      <w:r>
        <w:t>Shareables could be posted from Thursday, April 14 to Monday, April 18</w:t>
      </w:r>
      <w:r w:rsidR="00C85CBA">
        <w:t xml:space="preserve">. </w:t>
      </w:r>
    </w:p>
    <w:p w14:paraId="417E3940" w14:textId="1A8B7269" w:rsidR="00D765B9" w:rsidRPr="00CF79D9" w:rsidRDefault="00C85CBA" w:rsidP="0064580E">
      <w:pPr>
        <w:pStyle w:val="ListParagraph"/>
        <w:numPr>
          <w:ilvl w:val="0"/>
          <w:numId w:val="9"/>
        </w:numPr>
        <w:ind w:left="360"/>
        <w:rPr>
          <w:b/>
        </w:rPr>
      </w:pPr>
      <w:r>
        <w:t xml:space="preserve">Shareables will </w:t>
      </w:r>
      <w:r w:rsidR="00D765B9">
        <w:t>focus on corporate tax dodgers, tax trade-offs, or other images related to the $700 billion</w:t>
      </w:r>
      <w:r w:rsidR="00800898">
        <w:t xml:space="preserve">, which are found on the </w:t>
      </w:r>
      <w:r w:rsidR="00800898" w:rsidRPr="0061180B">
        <w:t>Tax Day leaflet</w:t>
      </w:r>
      <w:r>
        <w:t xml:space="preserve"> below</w:t>
      </w:r>
      <w:r w:rsidR="001C0CCE">
        <w:t>.</w:t>
      </w:r>
    </w:p>
    <w:p w14:paraId="01AB71C5" w14:textId="77777777" w:rsidR="00BB6F41" w:rsidRDefault="00BB6F41" w:rsidP="003466A5"/>
    <w:p w14:paraId="7E8A8E85" w14:textId="08E07A43" w:rsidR="00AF214F" w:rsidRPr="0079667B" w:rsidRDefault="0079667B" w:rsidP="0079667B">
      <w:pPr>
        <w:pStyle w:val="ListParagraph"/>
        <w:ind w:left="0"/>
        <w:rPr>
          <w:b/>
          <w:u w:val="single"/>
        </w:rPr>
      </w:pPr>
      <w:r w:rsidRPr="0079667B">
        <w:rPr>
          <w:b/>
          <w:u w:val="single"/>
        </w:rPr>
        <w:t xml:space="preserve">Video </w:t>
      </w:r>
      <w:r w:rsidR="0064580E">
        <w:rPr>
          <w:b/>
          <w:u w:val="single"/>
        </w:rPr>
        <w:t xml:space="preserve">Share </w:t>
      </w:r>
      <w:proofErr w:type="gramStart"/>
      <w:r w:rsidRPr="0079667B">
        <w:rPr>
          <w:b/>
          <w:u w:val="single"/>
        </w:rPr>
        <w:t>About</w:t>
      </w:r>
      <w:proofErr w:type="gramEnd"/>
      <w:r w:rsidRPr="0079667B">
        <w:rPr>
          <w:b/>
          <w:u w:val="single"/>
        </w:rPr>
        <w:t xml:space="preserve"> Pfizer-Viagra and Inversions</w:t>
      </w:r>
      <w:r w:rsidR="000F485F">
        <w:rPr>
          <w:b/>
          <w:u w:val="single"/>
        </w:rPr>
        <w:t xml:space="preserve"> – April 17 or 18</w:t>
      </w:r>
    </w:p>
    <w:p w14:paraId="248A6DD1" w14:textId="62A11D02" w:rsidR="00AF214F" w:rsidRDefault="0079667B" w:rsidP="003466A5">
      <w:r>
        <w:t>American Family Voices has taken the lead and is working with ATF and the Agenda Project to prepare a humorous video that plays on Pfizer’s Viagra pill, and how Pfizer invented this new pill call</w:t>
      </w:r>
      <w:r w:rsidR="0064580E">
        <w:t>ed</w:t>
      </w:r>
      <w:r>
        <w:t xml:space="preserve"> Inversion to </w:t>
      </w:r>
      <w:r w:rsidR="00E937CD">
        <w:t xml:space="preserve">help cope with the disease of reduced profits. The video will be available for email blasts on Sunday, April 17. A rough of the video should be available by </w:t>
      </w:r>
      <w:r w:rsidR="0064580E">
        <w:t>Friday, April 15, to help you make a decision whether you are interested in it.</w:t>
      </w:r>
      <w:r w:rsidR="00E937CD">
        <w:t xml:space="preserve"> </w:t>
      </w:r>
      <w:r>
        <w:t xml:space="preserve">  </w:t>
      </w:r>
    </w:p>
    <w:p w14:paraId="0CE5AA48" w14:textId="77777777" w:rsidR="000F485F" w:rsidRDefault="000F485F" w:rsidP="003466A5"/>
    <w:p w14:paraId="1FD30655" w14:textId="7B4696A2" w:rsidR="004D2106" w:rsidRDefault="004D2106" w:rsidP="0061180B">
      <w:pPr>
        <w:rPr>
          <w:b/>
        </w:rPr>
      </w:pPr>
      <w:r w:rsidRPr="008E1B97">
        <w:rPr>
          <w:b/>
          <w:u w:val="single"/>
        </w:rPr>
        <w:t xml:space="preserve">Email </w:t>
      </w:r>
      <w:r>
        <w:rPr>
          <w:b/>
          <w:u w:val="single"/>
        </w:rPr>
        <w:t>Take Action – April 18</w:t>
      </w:r>
    </w:p>
    <w:p w14:paraId="7DA6BFB2" w14:textId="6256CCB6" w:rsidR="004D2106" w:rsidRPr="0079667B" w:rsidRDefault="004D2106" w:rsidP="0061180B">
      <w:pPr>
        <w:pStyle w:val="ListParagraph"/>
        <w:ind w:left="0"/>
        <w:rPr>
          <w:b/>
        </w:rPr>
      </w:pPr>
      <w:r>
        <w:rPr>
          <w:b/>
        </w:rPr>
        <w:t>A</w:t>
      </w:r>
      <w:r w:rsidRPr="0079667B">
        <w:rPr>
          <w:b/>
        </w:rPr>
        <w:t xml:space="preserve">ctivists </w:t>
      </w:r>
      <w:r w:rsidR="0064580E">
        <w:rPr>
          <w:b/>
        </w:rPr>
        <w:t xml:space="preserve">can be asked to </w:t>
      </w:r>
      <w:r w:rsidRPr="0079667B">
        <w:rPr>
          <w:b/>
        </w:rPr>
        <w:t>write to the Treasury Department</w:t>
      </w:r>
      <w:r w:rsidR="0064580E">
        <w:rPr>
          <w:b/>
        </w:rPr>
        <w:t>/IRS</w:t>
      </w:r>
      <w:r w:rsidRPr="0079667B">
        <w:rPr>
          <w:b/>
        </w:rPr>
        <w:t xml:space="preserve"> in support of the </w:t>
      </w:r>
      <w:r>
        <w:rPr>
          <w:b/>
        </w:rPr>
        <w:t xml:space="preserve">proposed </w:t>
      </w:r>
      <w:r w:rsidRPr="0079667B">
        <w:rPr>
          <w:b/>
        </w:rPr>
        <w:t>inversion rules</w:t>
      </w:r>
      <w:r w:rsidR="0064580E">
        <w:rPr>
          <w:b/>
        </w:rPr>
        <w:t xml:space="preserve"> that it recently announced, which killed the Pfizer-Allergan inversion. </w:t>
      </w:r>
      <w:r>
        <w:t>Before making its inversion rules final, Treasury is seeking comments for 90 days (</w:t>
      </w:r>
      <w:r w:rsidR="00390B45">
        <w:t>un</w:t>
      </w:r>
      <w:r>
        <w:t xml:space="preserve">til July </w:t>
      </w:r>
      <w:r w:rsidR="00390B45">
        <w:t>7</w:t>
      </w:r>
      <w:r>
        <w:t xml:space="preserve">) about </w:t>
      </w:r>
      <w:r w:rsidR="0064580E">
        <w:t xml:space="preserve">two </w:t>
      </w:r>
      <w:r>
        <w:t>proposed rules</w:t>
      </w:r>
      <w:r w:rsidR="00390B45">
        <w:t xml:space="preserve"> that make it much more difficult for a company to get tax breaks if it merges with a smaller foreign company in order to change its legal address to a tax haven (known as an inversion). C</w:t>
      </w:r>
      <w:r>
        <w:t xml:space="preserve">orporate America </w:t>
      </w:r>
      <w:r w:rsidR="00390B45">
        <w:t xml:space="preserve">is expected to </w:t>
      </w:r>
      <w:r>
        <w:t>mobilize and submit a significant number of comments</w:t>
      </w:r>
      <w:r w:rsidR="0064580E">
        <w:t xml:space="preserve"> against the rules</w:t>
      </w:r>
      <w:r>
        <w:t xml:space="preserve">. </w:t>
      </w:r>
      <w:r w:rsidR="0064580E">
        <w:t xml:space="preserve">(Last year, a </w:t>
      </w:r>
      <w:r>
        <w:t>federal judge overturned a Treasury/IRS rule in part because virtually all the comments that were submitted were from corporations against the rule.</w:t>
      </w:r>
      <w:r w:rsidR="0064580E">
        <w:t xml:space="preserve">) It is important that our side weigh in supporting these rules. </w:t>
      </w:r>
      <w:r w:rsidR="00390B45">
        <w:t xml:space="preserve">ATF and </w:t>
      </w:r>
      <w:r>
        <w:t xml:space="preserve">Daily Kos </w:t>
      </w:r>
      <w:r w:rsidR="0064580E">
        <w:t>are</w:t>
      </w:r>
      <w:r w:rsidR="00390B45">
        <w:t xml:space="preserve"> develop</w:t>
      </w:r>
      <w:r w:rsidR="0064580E">
        <w:t>ing</w:t>
      </w:r>
      <w:r w:rsidR="00390B45">
        <w:t xml:space="preserve"> a process to make it easier for groups to get their online activists to submit comments. The Pfizer inversion video will urge people to submit comments to Treasury. This action can begin on Tax Day, but ATF will also widely promote it over the next three months.  </w:t>
      </w:r>
    </w:p>
    <w:p w14:paraId="5681C55C" w14:textId="77777777" w:rsidR="004D2106" w:rsidRDefault="004D2106" w:rsidP="003466A5"/>
    <w:p w14:paraId="2D3DB936" w14:textId="632AEE72" w:rsidR="0027155B" w:rsidRDefault="000E4935" w:rsidP="003466A5">
      <w:pPr>
        <w:rPr>
          <w:b/>
        </w:rPr>
      </w:pPr>
      <w:r w:rsidRPr="0027155B">
        <w:rPr>
          <w:b/>
        </w:rPr>
        <w:t>MESSAGE</w:t>
      </w:r>
      <w:r w:rsidR="003B5C6B">
        <w:rPr>
          <w:b/>
        </w:rPr>
        <w:t>S</w:t>
      </w:r>
      <w:r w:rsidR="0030418A">
        <w:rPr>
          <w:b/>
        </w:rPr>
        <w:t xml:space="preserve">  </w:t>
      </w:r>
    </w:p>
    <w:p w14:paraId="44AF2E14" w14:textId="17AC7595" w:rsidR="00BD2155" w:rsidRDefault="00BD2155" w:rsidP="00E937CD">
      <w:pPr>
        <w:pStyle w:val="ListParagraph"/>
        <w:numPr>
          <w:ilvl w:val="0"/>
          <w:numId w:val="1"/>
        </w:numPr>
        <w:shd w:val="clear" w:color="auto" w:fill="FFFFFF"/>
        <w:ind w:left="360"/>
        <w:rPr>
          <w:rFonts w:eastAsia="Times New Roman" w:cs="Arial"/>
          <w:color w:val="1A1A1A"/>
          <w:shd w:val="clear" w:color="auto" w:fill="FFFFFF"/>
        </w:rPr>
      </w:pPr>
      <w:r>
        <w:rPr>
          <w:rFonts w:eastAsia="Times New Roman" w:cs="Arial"/>
          <w:color w:val="1A1A1A"/>
          <w:shd w:val="clear" w:color="auto" w:fill="FFFFFF"/>
        </w:rPr>
        <w:t>O</w:t>
      </w:r>
      <w:r w:rsidRPr="00BC3105">
        <w:rPr>
          <w:rFonts w:eastAsia="Times New Roman" w:cs="Arial"/>
          <w:color w:val="1A1A1A"/>
          <w:shd w:val="clear" w:color="auto" w:fill="FFFFFF"/>
        </w:rPr>
        <w:t>ffshore corporate tax dodgers: pay what you owe!</w:t>
      </w:r>
      <w:r>
        <w:rPr>
          <w:rFonts w:eastAsia="Times New Roman" w:cs="Arial"/>
          <w:color w:val="1A1A1A"/>
          <w:shd w:val="clear" w:color="auto" w:fill="FFFFFF"/>
        </w:rPr>
        <w:t xml:space="preserve"> </w:t>
      </w:r>
      <w:r w:rsidRPr="00FA0360">
        <w:rPr>
          <w:rFonts w:eastAsia="Times New Roman" w:cs="Arial"/>
          <w:color w:val="1A1A1A"/>
          <w:shd w:val="clear" w:color="auto" w:fill="FFFFFF"/>
        </w:rPr>
        <w:t xml:space="preserve">American corporations owe </w:t>
      </w:r>
      <w:r w:rsidRPr="00FA0360">
        <w:rPr>
          <w:rFonts w:eastAsia="Times New Roman"/>
          <w:color w:val="1A1A1A"/>
          <w:shd w:val="clear" w:color="auto" w:fill="FFFFFF"/>
        </w:rPr>
        <w:t>$700 billion</w:t>
      </w:r>
      <w:r w:rsidRPr="00FA0360">
        <w:rPr>
          <w:rFonts w:eastAsia="Times New Roman" w:cs="Arial"/>
          <w:color w:val="1A1A1A"/>
          <w:shd w:val="clear" w:color="auto" w:fill="FFFFFF"/>
        </w:rPr>
        <w:t xml:space="preserve"> in U.S. taxes on $2.4 trillion in profits they have stashed offshore. </w:t>
      </w:r>
    </w:p>
    <w:p w14:paraId="50B5F6CF" w14:textId="0664EE04" w:rsidR="0027155B" w:rsidRPr="0027155B" w:rsidRDefault="0027155B" w:rsidP="00E937CD">
      <w:pPr>
        <w:pStyle w:val="ListParagraph"/>
        <w:numPr>
          <w:ilvl w:val="0"/>
          <w:numId w:val="1"/>
        </w:numPr>
        <w:shd w:val="clear" w:color="auto" w:fill="FFFFFF"/>
        <w:ind w:left="360"/>
        <w:rPr>
          <w:rFonts w:cs="Arial"/>
          <w:color w:val="222222"/>
        </w:rPr>
      </w:pPr>
      <w:r>
        <w:t>We’re paying taxes today! Corporations should pay the $700 billion they owe in taxes!</w:t>
      </w:r>
    </w:p>
    <w:p w14:paraId="365493CE" w14:textId="77777777" w:rsidR="00BC3105" w:rsidRPr="00FA0360" w:rsidRDefault="00BC3105" w:rsidP="00E937CD">
      <w:pPr>
        <w:pStyle w:val="ListParagraph"/>
        <w:numPr>
          <w:ilvl w:val="0"/>
          <w:numId w:val="1"/>
        </w:numPr>
        <w:shd w:val="clear" w:color="auto" w:fill="FFFFFF"/>
        <w:ind w:left="360"/>
        <w:rPr>
          <w:rFonts w:cs="Arial"/>
          <w:color w:val="222222"/>
        </w:rPr>
      </w:pPr>
      <w:r>
        <w:rPr>
          <w:rFonts w:eastAsia="Times New Roman" w:cs="Arial"/>
          <w:color w:val="1A1A1A"/>
          <w:shd w:val="clear" w:color="auto" w:fill="FFFFFF"/>
        </w:rPr>
        <w:t>I</w:t>
      </w:r>
      <w:r w:rsidRPr="0027155B">
        <w:rPr>
          <w:rFonts w:eastAsia="Times New Roman" w:cs="Arial"/>
          <w:color w:val="1A1A1A"/>
          <w:shd w:val="clear" w:color="auto" w:fill="FFFFFF"/>
        </w:rPr>
        <w:t xml:space="preserve">ndividuals must pay what they owe </w:t>
      </w:r>
      <w:r>
        <w:rPr>
          <w:rFonts w:eastAsia="Times New Roman" w:cs="Arial"/>
          <w:color w:val="1A1A1A"/>
          <w:shd w:val="clear" w:color="auto" w:fill="FFFFFF"/>
        </w:rPr>
        <w:t>on</w:t>
      </w:r>
      <w:r w:rsidRPr="0027155B">
        <w:rPr>
          <w:rFonts w:eastAsia="Times New Roman" w:cs="Arial"/>
          <w:color w:val="1A1A1A"/>
          <w:shd w:val="clear" w:color="auto" w:fill="FFFFFF"/>
        </w:rPr>
        <w:t> </w:t>
      </w:r>
      <w:r>
        <w:rPr>
          <w:rFonts w:eastAsia="Times New Roman" w:cs="Arial"/>
          <w:color w:val="1A1A1A"/>
          <w:shd w:val="clear" w:color="auto" w:fill="FFFFFF"/>
        </w:rPr>
        <w:t xml:space="preserve">Tax Day. Corporations should too. Congress needs to close the </w:t>
      </w:r>
      <w:r w:rsidRPr="0027155B">
        <w:rPr>
          <w:rFonts w:eastAsia="Times New Roman" w:cs="Arial"/>
          <w:color w:val="1A1A1A"/>
          <w:shd w:val="clear" w:color="auto" w:fill="FFFFFF"/>
        </w:rPr>
        <w:t xml:space="preserve">tax loophole </w:t>
      </w:r>
      <w:r>
        <w:rPr>
          <w:rFonts w:eastAsia="Times New Roman" w:cs="Arial"/>
          <w:color w:val="1A1A1A"/>
          <w:shd w:val="clear" w:color="auto" w:fill="FFFFFF"/>
        </w:rPr>
        <w:t xml:space="preserve">that </w:t>
      </w:r>
      <w:r w:rsidRPr="0027155B">
        <w:rPr>
          <w:rFonts w:eastAsia="Times New Roman" w:cs="Arial"/>
          <w:color w:val="1A1A1A"/>
          <w:shd w:val="clear" w:color="auto" w:fill="FFFFFF"/>
        </w:rPr>
        <w:t xml:space="preserve">lets big corporations dodge paying </w:t>
      </w:r>
      <w:r>
        <w:rPr>
          <w:rFonts w:eastAsia="Times New Roman" w:cs="Arial"/>
          <w:color w:val="1A1A1A"/>
          <w:shd w:val="clear" w:color="auto" w:fill="FFFFFF"/>
        </w:rPr>
        <w:t xml:space="preserve">what they owe </w:t>
      </w:r>
      <w:r w:rsidRPr="0027155B">
        <w:rPr>
          <w:rFonts w:eastAsia="Times New Roman" w:cs="Arial"/>
          <w:color w:val="1A1A1A"/>
          <w:shd w:val="clear" w:color="auto" w:fill="FFFFFF"/>
        </w:rPr>
        <w:t>on offshore profits.</w:t>
      </w:r>
      <w:r>
        <w:rPr>
          <w:rFonts w:eastAsia="Times New Roman" w:cs="Arial"/>
          <w:color w:val="1A1A1A"/>
          <w:shd w:val="clear" w:color="auto" w:fill="FFFFFF"/>
        </w:rPr>
        <w:t xml:space="preserve"> </w:t>
      </w:r>
    </w:p>
    <w:p w14:paraId="468AD38B" w14:textId="0DB94672" w:rsidR="0027155B" w:rsidRDefault="0027155B" w:rsidP="00E937CD">
      <w:pPr>
        <w:pStyle w:val="ListParagraph"/>
        <w:numPr>
          <w:ilvl w:val="0"/>
          <w:numId w:val="1"/>
        </w:numPr>
        <w:shd w:val="clear" w:color="auto" w:fill="FFFFFF"/>
        <w:ind w:left="360"/>
        <w:rPr>
          <w:rFonts w:cs="Arial"/>
          <w:color w:val="222222"/>
        </w:rPr>
      </w:pPr>
      <w:r w:rsidRPr="0027155B">
        <w:rPr>
          <w:rFonts w:cs="Arial"/>
          <w:color w:val="1A1A1A"/>
        </w:rPr>
        <w:t xml:space="preserve">If American corporations </w:t>
      </w:r>
      <w:r w:rsidR="003B5C6B">
        <w:rPr>
          <w:rFonts w:cs="Arial"/>
          <w:color w:val="1A1A1A"/>
        </w:rPr>
        <w:t xml:space="preserve">paid </w:t>
      </w:r>
      <w:r w:rsidRPr="0027155B">
        <w:rPr>
          <w:rFonts w:cs="Arial"/>
          <w:color w:val="1A1A1A"/>
        </w:rPr>
        <w:t>the U.S. taxes they owe on their offshore profits, we could create millions of good-paying jobs here at home</w:t>
      </w:r>
      <w:r w:rsidR="00DB276B">
        <w:rPr>
          <w:rFonts w:cs="Arial"/>
          <w:color w:val="1A1A1A"/>
        </w:rPr>
        <w:t xml:space="preserve"> by </w:t>
      </w:r>
      <w:r w:rsidRPr="0027155B">
        <w:rPr>
          <w:rFonts w:cs="Arial"/>
          <w:color w:val="1A1A1A"/>
        </w:rPr>
        <w:t>improv</w:t>
      </w:r>
      <w:r w:rsidR="00DB276B">
        <w:rPr>
          <w:rFonts w:cs="Arial"/>
          <w:color w:val="1A1A1A"/>
        </w:rPr>
        <w:t>ing</w:t>
      </w:r>
      <w:r w:rsidRPr="0027155B">
        <w:rPr>
          <w:rFonts w:cs="Arial"/>
          <w:color w:val="1A1A1A"/>
        </w:rPr>
        <w:t xml:space="preserve"> schools, mak</w:t>
      </w:r>
      <w:r w:rsidR="00DB276B">
        <w:rPr>
          <w:rFonts w:cs="Arial"/>
          <w:color w:val="1A1A1A"/>
        </w:rPr>
        <w:t>ing</w:t>
      </w:r>
      <w:r w:rsidRPr="0027155B">
        <w:rPr>
          <w:rFonts w:cs="Arial"/>
          <w:color w:val="1A1A1A"/>
        </w:rPr>
        <w:t xml:space="preserve"> college affordable, rebuild</w:t>
      </w:r>
      <w:r w:rsidR="00DB276B">
        <w:rPr>
          <w:rFonts w:cs="Arial"/>
          <w:color w:val="1A1A1A"/>
        </w:rPr>
        <w:t>ing</w:t>
      </w:r>
      <w:r w:rsidRPr="0027155B">
        <w:rPr>
          <w:rFonts w:cs="Arial"/>
          <w:color w:val="1A1A1A"/>
        </w:rPr>
        <w:t xml:space="preserve"> crumbling roads and bridges, build</w:t>
      </w:r>
      <w:r w:rsidR="00DB276B">
        <w:rPr>
          <w:rFonts w:cs="Arial"/>
          <w:color w:val="1A1A1A"/>
        </w:rPr>
        <w:t>ing</w:t>
      </w:r>
      <w:r w:rsidRPr="0027155B">
        <w:rPr>
          <w:rFonts w:cs="Arial"/>
          <w:color w:val="1A1A1A"/>
        </w:rPr>
        <w:t xml:space="preserve"> a green energy economy, and research</w:t>
      </w:r>
      <w:r w:rsidR="00DB276B">
        <w:rPr>
          <w:rFonts w:cs="Arial"/>
          <w:color w:val="1A1A1A"/>
        </w:rPr>
        <w:t>ing</w:t>
      </w:r>
      <w:r w:rsidRPr="0027155B">
        <w:rPr>
          <w:rFonts w:cs="Arial"/>
          <w:color w:val="1A1A1A"/>
        </w:rPr>
        <w:t xml:space="preserve"> new medical cures.</w:t>
      </w:r>
      <w:r w:rsidRPr="0027155B">
        <w:rPr>
          <w:rFonts w:cs="Arial"/>
          <w:color w:val="222222"/>
        </w:rPr>
        <w:t xml:space="preserve"> </w:t>
      </w:r>
    </w:p>
    <w:p w14:paraId="001FC269" w14:textId="542F7BAC" w:rsidR="000550A3" w:rsidRDefault="000550A3">
      <w:pPr>
        <w:rPr>
          <w:rFonts w:cs="Arial"/>
          <w:color w:val="222222"/>
        </w:rPr>
      </w:pPr>
      <w:r>
        <w:rPr>
          <w:rFonts w:cs="Arial"/>
          <w:color w:val="222222"/>
        </w:rPr>
        <w:br w:type="page"/>
      </w:r>
    </w:p>
    <w:p w14:paraId="36F843C0" w14:textId="543510F6" w:rsidR="0064580E" w:rsidRPr="0064580E" w:rsidRDefault="0064580E">
      <w:pPr>
        <w:rPr>
          <w:rFonts w:ascii="Arial" w:hAnsi="Arial" w:cs="Arial"/>
          <w:b/>
          <w:i/>
          <w:color w:val="222222"/>
        </w:rPr>
      </w:pPr>
      <w:r w:rsidRPr="0064580E">
        <w:rPr>
          <w:rFonts w:ascii="Arial" w:hAnsi="Arial" w:cs="Arial"/>
          <w:b/>
          <w:i/>
          <w:color w:val="222222"/>
        </w:rPr>
        <w:lastRenderedPageBreak/>
        <w:t xml:space="preserve">A more </w:t>
      </w:r>
      <w:r w:rsidR="00B81046">
        <w:rPr>
          <w:rFonts w:ascii="Arial" w:hAnsi="Arial" w:cs="Arial"/>
          <w:b/>
          <w:i/>
          <w:color w:val="222222"/>
        </w:rPr>
        <w:t xml:space="preserve">designed </w:t>
      </w:r>
      <w:r w:rsidRPr="0064580E">
        <w:rPr>
          <w:rFonts w:ascii="Arial" w:hAnsi="Arial" w:cs="Arial"/>
          <w:b/>
          <w:i/>
          <w:color w:val="222222"/>
        </w:rPr>
        <w:t xml:space="preserve">version of this leaflet will be </w:t>
      </w:r>
      <w:hyperlink r:id="rId13" w:history="1">
        <w:r w:rsidRPr="0064580E">
          <w:rPr>
            <w:rStyle w:val="Hyperlink"/>
            <w:rFonts w:ascii="Arial" w:hAnsi="Arial" w:cs="Arial"/>
            <w:b/>
            <w:i/>
          </w:rPr>
          <w:t xml:space="preserve">available </w:t>
        </w:r>
        <w:r w:rsidR="00B81046">
          <w:rPr>
            <w:rStyle w:val="Hyperlink"/>
            <w:rFonts w:ascii="Arial" w:hAnsi="Arial" w:cs="Arial"/>
            <w:b/>
            <w:i/>
          </w:rPr>
          <w:t xml:space="preserve">here </w:t>
        </w:r>
        <w:r w:rsidRPr="0064580E">
          <w:rPr>
            <w:rStyle w:val="Hyperlink"/>
            <w:rFonts w:ascii="Arial" w:hAnsi="Arial" w:cs="Arial"/>
            <w:b/>
            <w:i/>
          </w:rPr>
          <w:t>Thursda</w:t>
        </w:r>
        <w:r w:rsidR="00B81046">
          <w:rPr>
            <w:rStyle w:val="Hyperlink"/>
            <w:rFonts w:ascii="Arial" w:hAnsi="Arial" w:cs="Arial"/>
            <w:b/>
            <w:i/>
          </w:rPr>
          <w:t>y, April 14</w:t>
        </w:r>
      </w:hyperlink>
      <w:r w:rsidRPr="0064580E">
        <w:rPr>
          <w:rFonts w:ascii="Arial" w:hAnsi="Arial" w:cs="Arial"/>
          <w:b/>
          <w:i/>
          <w:color w:val="222222"/>
        </w:rPr>
        <w:t>.</w:t>
      </w:r>
    </w:p>
    <w:p w14:paraId="6D4BEA39" w14:textId="77777777" w:rsidR="0064580E" w:rsidRDefault="0064580E">
      <w:pPr>
        <w:rPr>
          <w:rFonts w:ascii="Arial" w:hAnsi="Arial" w:cs="Arial"/>
          <w:b/>
          <w:color w:val="222222"/>
          <w:sz w:val="28"/>
          <w:szCs w:val="28"/>
        </w:rPr>
      </w:pPr>
    </w:p>
    <w:p w14:paraId="21BD3AB8" w14:textId="6E93A4A4" w:rsidR="000550A3" w:rsidRPr="000550A3" w:rsidRDefault="000550A3">
      <w:pPr>
        <w:rPr>
          <w:rFonts w:ascii="Arial" w:hAnsi="Arial" w:cs="Arial"/>
          <w:b/>
          <w:color w:val="222222"/>
          <w:sz w:val="28"/>
          <w:szCs w:val="28"/>
        </w:rPr>
      </w:pPr>
      <w:r w:rsidRPr="000550A3">
        <w:rPr>
          <w:rFonts w:ascii="Arial" w:hAnsi="Arial" w:cs="Arial"/>
          <w:b/>
          <w:color w:val="222222"/>
          <w:sz w:val="28"/>
          <w:szCs w:val="28"/>
        </w:rPr>
        <w:t>TAX DAY 2016</w:t>
      </w:r>
    </w:p>
    <w:p w14:paraId="3CA84D73" w14:textId="77777777" w:rsidR="000550A3" w:rsidRDefault="000550A3" w:rsidP="000550A3">
      <w:pPr>
        <w:rPr>
          <w:rFonts w:cs="Arial"/>
          <w:color w:val="222222"/>
        </w:rPr>
      </w:pPr>
    </w:p>
    <w:p w14:paraId="1FB0180F" w14:textId="107BD3C9" w:rsidR="000550A3" w:rsidRDefault="000550A3" w:rsidP="000550A3">
      <w:pPr>
        <w:jc w:val="center"/>
        <w:rPr>
          <w:rFonts w:cs="Arial"/>
          <w:color w:val="222222"/>
        </w:rPr>
      </w:pPr>
      <w:r>
        <w:rPr>
          <w:b/>
          <w:noProof/>
          <w:sz w:val="28"/>
          <w:szCs w:val="28"/>
        </w:rPr>
        <w:drawing>
          <wp:inline distT="0" distB="0" distL="0" distR="0" wp14:anchorId="79788B7A" wp14:editId="208BAFC6">
            <wp:extent cx="4099560" cy="2459736"/>
            <wp:effectExtent l="0" t="0" r="0" b="0"/>
            <wp:docPr id="3" name="Picture 3" descr="C:\Users\Frank\Dropbox\For Campaign Staff Only\Campaign Publications &amp; Materials\Infographics &amp; Photos\Pay What You Owe\Banner logo including drug compan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k\Dropbox\For Campaign Staff Only\Campaign Publications &amp; Materials\Infographics &amp; Photos\Pay What You Owe\Banner logo including drug companie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9560" cy="2459736"/>
                    </a:xfrm>
                    <a:prstGeom prst="rect">
                      <a:avLst/>
                    </a:prstGeom>
                    <a:noFill/>
                    <a:ln>
                      <a:noFill/>
                    </a:ln>
                  </pic:spPr>
                </pic:pic>
              </a:graphicData>
            </a:graphic>
          </wp:inline>
        </w:drawing>
      </w:r>
    </w:p>
    <w:p w14:paraId="4197C4C7" w14:textId="77777777" w:rsidR="000550A3" w:rsidRDefault="000550A3" w:rsidP="000550A3">
      <w:pPr>
        <w:rPr>
          <w:rFonts w:cs="Arial"/>
          <w:color w:val="222222"/>
        </w:rPr>
      </w:pPr>
    </w:p>
    <w:p w14:paraId="7664CB26" w14:textId="77777777" w:rsidR="000550A3" w:rsidRDefault="000550A3" w:rsidP="000550A3">
      <w:pPr>
        <w:rPr>
          <w:rFonts w:cs="Arial"/>
          <w:color w:val="222222"/>
        </w:rPr>
      </w:pPr>
    </w:p>
    <w:p w14:paraId="1B3BEBBB" w14:textId="77777777" w:rsidR="000550A3" w:rsidRPr="002D4C77" w:rsidRDefault="000550A3" w:rsidP="000550A3">
      <w:pPr>
        <w:pStyle w:val="NoSpacing"/>
        <w:rPr>
          <w:rFonts w:ascii="Arial" w:hAnsi="Arial" w:cs="Arial"/>
          <w:sz w:val="24"/>
          <w:szCs w:val="24"/>
        </w:rPr>
      </w:pPr>
      <w:r w:rsidRPr="002D4C77">
        <w:rPr>
          <w:rFonts w:ascii="Arial" w:hAnsi="Arial" w:cs="Arial"/>
          <w:color w:val="1A1A1A"/>
          <w:sz w:val="24"/>
          <w:szCs w:val="24"/>
        </w:rPr>
        <w:t xml:space="preserve">American corporations </w:t>
      </w:r>
      <w:r w:rsidRPr="002D4C77">
        <w:rPr>
          <w:rFonts w:ascii="Arial" w:hAnsi="Arial" w:cs="Arial"/>
          <w:b/>
          <w:color w:val="1A1A1A"/>
          <w:sz w:val="24"/>
          <w:szCs w:val="24"/>
        </w:rPr>
        <w:t xml:space="preserve">owe </w:t>
      </w:r>
      <w:hyperlink r:id="rId15" w:history="1">
        <w:r w:rsidRPr="002D4C77">
          <w:rPr>
            <w:rStyle w:val="Hyperlink"/>
            <w:rFonts w:ascii="Arial" w:hAnsi="Arial" w:cs="Arial"/>
            <w:b/>
            <w:sz w:val="24"/>
            <w:szCs w:val="24"/>
          </w:rPr>
          <w:t>$700 billion</w:t>
        </w:r>
      </w:hyperlink>
      <w:r w:rsidRPr="002D4C77">
        <w:rPr>
          <w:rFonts w:ascii="Arial" w:hAnsi="Arial" w:cs="Arial"/>
          <w:b/>
          <w:color w:val="1A1A1A"/>
          <w:sz w:val="24"/>
          <w:szCs w:val="24"/>
        </w:rPr>
        <w:t xml:space="preserve"> in U.S. taxes on $2.4 trillion in profits</w:t>
      </w:r>
      <w:r w:rsidRPr="002D4C77">
        <w:rPr>
          <w:rFonts w:ascii="Arial" w:hAnsi="Arial" w:cs="Arial"/>
          <w:color w:val="1A1A1A"/>
          <w:sz w:val="24"/>
          <w:szCs w:val="24"/>
        </w:rPr>
        <w:t xml:space="preserve"> </w:t>
      </w:r>
      <w:r w:rsidRPr="002D4C77">
        <w:rPr>
          <w:rFonts w:ascii="Arial" w:hAnsi="Arial" w:cs="Arial"/>
          <w:sz w:val="24"/>
          <w:szCs w:val="24"/>
        </w:rPr>
        <w:t>they</w:t>
      </w:r>
      <w:r>
        <w:rPr>
          <w:rFonts w:ascii="Arial" w:hAnsi="Arial" w:cs="Arial"/>
          <w:sz w:val="24"/>
          <w:szCs w:val="24"/>
        </w:rPr>
        <w:t xml:space="preserve"> </w:t>
      </w:r>
      <w:r w:rsidRPr="002D4C77">
        <w:rPr>
          <w:rFonts w:ascii="Arial" w:hAnsi="Arial" w:cs="Arial"/>
          <w:sz w:val="24"/>
          <w:szCs w:val="24"/>
        </w:rPr>
        <w:t xml:space="preserve">have stashed offshore. </w:t>
      </w:r>
    </w:p>
    <w:p w14:paraId="64CF126A" w14:textId="77777777" w:rsidR="000550A3" w:rsidRPr="002D4C77" w:rsidRDefault="000550A3" w:rsidP="000550A3">
      <w:pPr>
        <w:pStyle w:val="NoSpacing"/>
        <w:tabs>
          <w:tab w:val="left" w:pos="1236"/>
        </w:tabs>
        <w:rPr>
          <w:rFonts w:ascii="Arial" w:hAnsi="Arial" w:cs="Arial"/>
          <w:sz w:val="24"/>
          <w:szCs w:val="24"/>
        </w:rPr>
      </w:pPr>
      <w:r w:rsidRPr="002D4C77">
        <w:rPr>
          <w:rFonts w:ascii="Arial" w:hAnsi="Arial" w:cs="Arial"/>
          <w:sz w:val="24"/>
          <w:szCs w:val="24"/>
        </w:rPr>
        <w:tab/>
      </w:r>
    </w:p>
    <w:p w14:paraId="77025029" w14:textId="77777777" w:rsidR="000550A3" w:rsidRPr="002D4C77" w:rsidRDefault="000550A3" w:rsidP="000550A3">
      <w:pPr>
        <w:pStyle w:val="NoSpacing"/>
        <w:rPr>
          <w:rFonts w:ascii="Arial" w:hAnsi="Arial" w:cs="Arial"/>
          <w:color w:val="1A1A1A"/>
          <w:sz w:val="24"/>
          <w:szCs w:val="24"/>
        </w:rPr>
      </w:pPr>
      <w:r w:rsidRPr="002D4C77">
        <w:rPr>
          <w:rFonts w:ascii="Arial" w:hAnsi="Arial" w:cs="Arial"/>
          <w:sz w:val="24"/>
          <w:szCs w:val="24"/>
        </w:rPr>
        <w:t>Unlike individuals who must pay what they owe every April 15, a tax loophole lets big</w:t>
      </w:r>
      <w:r w:rsidRPr="002D4C77">
        <w:rPr>
          <w:rFonts w:ascii="Arial" w:hAnsi="Arial" w:cs="Arial"/>
          <w:color w:val="1A1A1A"/>
          <w:sz w:val="24"/>
          <w:szCs w:val="24"/>
        </w:rPr>
        <w:t xml:space="preserve"> corporations dodge paying their tax bill </w:t>
      </w:r>
      <w:r>
        <w:rPr>
          <w:rFonts w:ascii="Arial" w:hAnsi="Arial" w:cs="Arial"/>
          <w:color w:val="1A1A1A"/>
          <w:sz w:val="24"/>
          <w:szCs w:val="24"/>
        </w:rPr>
        <w:t xml:space="preserve">indefinitely </w:t>
      </w:r>
      <w:r w:rsidRPr="002D4C77">
        <w:rPr>
          <w:rFonts w:ascii="Arial" w:hAnsi="Arial" w:cs="Arial"/>
          <w:color w:val="1A1A1A"/>
          <w:sz w:val="24"/>
          <w:szCs w:val="24"/>
        </w:rPr>
        <w:t xml:space="preserve">on </w:t>
      </w:r>
      <w:r>
        <w:rPr>
          <w:rFonts w:ascii="Arial" w:hAnsi="Arial" w:cs="Arial"/>
          <w:color w:val="1A1A1A"/>
          <w:sz w:val="24"/>
          <w:szCs w:val="24"/>
        </w:rPr>
        <w:t xml:space="preserve">these </w:t>
      </w:r>
      <w:r w:rsidRPr="002D4C77">
        <w:rPr>
          <w:rFonts w:ascii="Arial" w:hAnsi="Arial" w:cs="Arial"/>
          <w:color w:val="1A1A1A"/>
          <w:sz w:val="24"/>
          <w:szCs w:val="24"/>
        </w:rPr>
        <w:t xml:space="preserve">offshore profits. </w:t>
      </w:r>
    </w:p>
    <w:p w14:paraId="2ECA2510" w14:textId="77777777" w:rsidR="000550A3" w:rsidRDefault="000550A3" w:rsidP="000550A3">
      <w:pPr>
        <w:pStyle w:val="NoSpacing"/>
        <w:rPr>
          <w:rFonts w:ascii="Arial" w:hAnsi="Arial" w:cs="Arial"/>
          <w:sz w:val="24"/>
          <w:szCs w:val="24"/>
        </w:rPr>
      </w:pPr>
    </w:p>
    <w:p w14:paraId="1BFCAD82" w14:textId="77777777" w:rsidR="000550A3" w:rsidRPr="002D4C77" w:rsidRDefault="000550A3" w:rsidP="000550A3">
      <w:pPr>
        <w:rPr>
          <w:rFonts w:ascii="Arial" w:hAnsi="Arial" w:cs="Arial"/>
          <w:b/>
          <w:color w:val="1A1A1A"/>
          <w:sz w:val="28"/>
          <w:szCs w:val="28"/>
        </w:rPr>
      </w:pPr>
      <w:r w:rsidRPr="002D4C77">
        <w:rPr>
          <w:rFonts w:ascii="Arial" w:hAnsi="Arial" w:cs="Arial"/>
          <w:b/>
          <w:color w:val="1A1A1A"/>
          <w:sz w:val="28"/>
          <w:szCs w:val="28"/>
        </w:rPr>
        <w:t>Some corporations owe billions in U.S. taxes on their offshore profits:</w:t>
      </w:r>
    </w:p>
    <w:p w14:paraId="47990DC5" w14:textId="77777777" w:rsidR="000550A3" w:rsidRPr="002D4C77" w:rsidRDefault="000550A3" w:rsidP="000550A3">
      <w:pPr>
        <w:rPr>
          <w:rFonts w:ascii="Arial" w:hAnsi="Arial" w:cs="Arial"/>
          <w:b/>
          <w:color w:val="1A1A1A"/>
        </w:rPr>
      </w:pPr>
      <w:r w:rsidRPr="002D4C77">
        <w:rPr>
          <w:rFonts w:ascii="Arial" w:hAnsi="Arial" w:cs="Arial"/>
          <w:b/>
          <w:color w:val="1A1A1A"/>
        </w:rPr>
        <w:t>Apple: $61 billion</w:t>
      </w:r>
      <w:r w:rsidRPr="002D4C77">
        <w:rPr>
          <w:rFonts w:ascii="Arial" w:hAnsi="Arial" w:cs="Arial"/>
          <w:b/>
          <w:color w:val="1A1A1A"/>
        </w:rPr>
        <w:tab/>
        <w:t xml:space="preserve">          Pfizer: $35 billion</w:t>
      </w:r>
      <w:r>
        <w:rPr>
          <w:rFonts w:ascii="Arial" w:hAnsi="Arial" w:cs="Arial"/>
          <w:b/>
          <w:color w:val="1A1A1A"/>
        </w:rPr>
        <w:tab/>
      </w:r>
      <w:r>
        <w:rPr>
          <w:rFonts w:ascii="Arial" w:hAnsi="Arial" w:cs="Arial"/>
          <w:b/>
          <w:color w:val="1A1A1A"/>
        </w:rPr>
        <w:tab/>
        <w:t xml:space="preserve">   </w:t>
      </w:r>
      <w:r w:rsidRPr="002D4C77">
        <w:rPr>
          <w:rFonts w:ascii="Arial" w:hAnsi="Arial" w:cs="Arial"/>
          <w:b/>
          <w:color w:val="1A1A1A"/>
        </w:rPr>
        <w:t>Microsoft $3</w:t>
      </w:r>
      <w:r>
        <w:rPr>
          <w:rFonts w:ascii="Arial" w:hAnsi="Arial" w:cs="Arial"/>
          <w:b/>
          <w:color w:val="1A1A1A"/>
        </w:rPr>
        <w:t>4</w:t>
      </w:r>
      <w:r w:rsidRPr="002D4C77">
        <w:rPr>
          <w:rFonts w:ascii="Arial" w:hAnsi="Arial" w:cs="Arial"/>
          <w:b/>
          <w:color w:val="1A1A1A"/>
        </w:rPr>
        <w:t xml:space="preserve"> billion</w:t>
      </w:r>
    </w:p>
    <w:p w14:paraId="55B22B96" w14:textId="77777777" w:rsidR="000550A3" w:rsidRPr="002D4C77" w:rsidRDefault="000550A3" w:rsidP="000550A3">
      <w:pPr>
        <w:rPr>
          <w:rFonts w:ascii="Arial" w:hAnsi="Arial" w:cs="Arial"/>
          <w:color w:val="1A1A1A"/>
        </w:rPr>
      </w:pPr>
      <w:r w:rsidRPr="002D4C77">
        <w:rPr>
          <w:rFonts w:ascii="Arial" w:hAnsi="Arial" w:cs="Arial"/>
          <w:b/>
          <w:color w:val="1A1A1A"/>
        </w:rPr>
        <w:t xml:space="preserve">Citigroup: $13 billion    </w:t>
      </w:r>
      <w:r>
        <w:rPr>
          <w:rFonts w:ascii="Arial" w:hAnsi="Arial" w:cs="Arial"/>
          <w:b/>
          <w:color w:val="1A1A1A"/>
        </w:rPr>
        <w:t xml:space="preserve">  </w:t>
      </w:r>
      <w:r w:rsidRPr="002D4C77">
        <w:rPr>
          <w:rFonts w:ascii="Arial" w:hAnsi="Arial" w:cs="Arial"/>
          <w:b/>
          <w:color w:val="1A1A1A"/>
        </w:rPr>
        <w:t>Amgen: $11 billion</w:t>
      </w:r>
      <w:r w:rsidRPr="002D4C77">
        <w:rPr>
          <w:rFonts w:ascii="Arial" w:hAnsi="Arial" w:cs="Arial"/>
          <w:b/>
          <w:color w:val="1A1A1A"/>
        </w:rPr>
        <w:tab/>
        <w:t xml:space="preserve">   </w:t>
      </w:r>
      <w:r>
        <w:rPr>
          <w:rFonts w:ascii="Arial" w:hAnsi="Arial" w:cs="Arial"/>
          <w:b/>
          <w:color w:val="1A1A1A"/>
        </w:rPr>
        <w:t xml:space="preserve">           </w:t>
      </w:r>
      <w:r w:rsidRPr="002D4C77">
        <w:rPr>
          <w:rFonts w:ascii="Arial" w:hAnsi="Arial" w:cs="Arial"/>
          <w:b/>
          <w:color w:val="1A1A1A"/>
        </w:rPr>
        <w:t>Bank of America: $5 billion</w:t>
      </w:r>
    </w:p>
    <w:p w14:paraId="2F3EFE59" w14:textId="77777777" w:rsidR="000550A3" w:rsidRDefault="000550A3" w:rsidP="000550A3">
      <w:pPr>
        <w:pStyle w:val="NoSpacing"/>
        <w:rPr>
          <w:rFonts w:ascii="Arial" w:hAnsi="Arial" w:cs="Arial"/>
          <w:sz w:val="24"/>
          <w:szCs w:val="24"/>
        </w:rPr>
      </w:pPr>
    </w:p>
    <w:p w14:paraId="1EB0628B" w14:textId="456EACFD" w:rsidR="000550A3" w:rsidRPr="002D4C77" w:rsidRDefault="009051E7" w:rsidP="000550A3">
      <w:pPr>
        <w:pStyle w:val="NoSpacing"/>
        <w:rPr>
          <w:rFonts w:ascii="Arial" w:hAnsi="Arial" w:cs="Arial"/>
          <w:b/>
          <w:sz w:val="28"/>
          <w:szCs w:val="28"/>
        </w:rPr>
      </w:pPr>
      <w:r>
        <w:rPr>
          <w:rFonts w:ascii="Arial" w:hAnsi="Arial" w:cs="Arial"/>
          <w:b/>
          <w:sz w:val="28"/>
          <w:szCs w:val="28"/>
        </w:rPr>
        <w:t>S</w:t>
      </w:r>
      <w:r w:rsidR="000550A3">
        <w:rPr>
          <w:rFonts w:ascii="Arial" w:hAnsi="Arial" w:cs="Arial"/>
          <w:b/>
          <w:sz w:val="28"/>
          <w:szCs w:val="28"/>
        </w:rPr>
        <w:t xml:space="preserve">ome examples of </w:t>
      </w:r>
      <w:r w:rsidR="000550A3" w:rsidRPr="002D4C77">
        <w:rPr>
          <w:rFonts w:ascii="Arial" w:hAnsi="Arial" w:cs="Arial"/>
          <w:b/>
          <w:sz w:val="28"/>
          <w:szCs w:val="28"/>
        </w:rPr>
        <w:t>what America c</w:t>
      </w:r>
      <w:r w:rsidR="000550A3">
        <w:rPr>
          <w:rFonts w:ascii="Arial" w:hAnsi="Arial" w:cs="Arial"/>
          <w:b/>
          <w:sz w:val="28"/>
          <w:szCs w:val="28"/>
        </w:rPr>
        <w:t>ould</w:t>
      </w:r>
      <w:r w:rsidR="000550A3" w:rsidRPr="002D4C77">
        <w:rPr>
          <w:rFonts w:ascii="Arial" w:hAnsi="Arial" w:cs="Arial"/>
          <w:b/>
          <w:sz w:val="28"/>
          <w:szCs w:val="28"/>
        </w:rPr>
        <w:t xml:space="preserve"> do with $700</w:t>
      </w:r>
      <w:r w:rsidR="000550A3">
        <w:rPr>
          <w:rFonts w:ascii="Arial" w:hAnsi="Arial" w:cs="Arial"/>
          <w:b/>
          <w:sz w:val="28"/>
          <w:szCs w:val="28"/>
        </w:rPr>
        <w:t xml:space="preserve"> billion</w:t>
      </w:r>
      <w:r w:rsidR="000550A3" w:rsidRPr="002D4C77">
        <w:rPr>
          <w:rFonts w:ascii="Arial" w:hAnsi="Arial" w:cs="Arial"/>
          <w:b/>
          <w:sz w:val="28"/>
          <w:szCs w:val="28"/>
        </w:rPr>
        <w:t>:</w:t>
      </w:r>
    </w:p>
    <w:p w14:paraId="6FC12989" w14:textId="77777777" w:rsidR="000550A3" w:rsidRPr="00240C04" w:rsidRDefault="0072269A" w:rsidP="000550A3">
      <w:pPr>
        <w:pStyle w:val="ListParagraph"/>
        <w:numPr>
          <w:ilvl w:val="0"/>
          <w:numId w:val="7"/>
        </w:numPr>
        <w:rPr>
          <w:rFonts w:ascii="Arial" w:eastAsia="Times New Roman" w:hAnsi="Arial" w:cs="Arial"/>
          <w:shd w:val="clear" w:color="auto" w:fill="FFFFFF"/>
        </w:rPr>
      </w:pPr>
      <w:hyperlink r:id="rId16" w:history="1">
        <w:r w:rsidR="000550A3" w:rsidRPr="00240C04">
          <w:rPr>
            <w:rStyle w:val="Hyperlink"/>
            <w:rFonts w:ascii="Arial" w:eastAsia="Times New Roman" w:hAnsi="Arial" w:cs="Arial"/>
            <w:shd w:val="clear" w:color="auto" w:fill="FFFFFF"/>
          </w:rPr>
          <w:t>$4</w:t>
        </w:r>
        <w:r w:rsidR="000550A3">
          <w:rPr>
            <w:rStyle w:val="Hyperlink"/>
            <w:rFonts w:ascii="Arial" w:eastAsia="Times New Roman" w:hAnsi="Arial" w:cs="Arial"/>
            <w:shd w:val="clear" w:color="auto" w:fill="FFFFFF"/>
          </w:rPr>
          <w:t>70</w:t>
        </w:r>
        <w:r w:rsidR="000550A3" w:rsidRPr="00240C04">
          <w:rPr>
            <w:rStyle w:val="Hyperlink"/>
            <w:rFonts w:ascii="Arial" w:eastAsia="Times New Roman" w:hAnsi="Arial" w:cs="Arial"/>
            <w:shd w:val="clear" w:color="auto" w:fill="FFFFFF"/>
          </w:rPr>
          <w:t xml:space="preserve"> billion</w:t>
        </w:r>
      </w:hyperlink>
      <w:r w:rsidR="000550A3" w:rsidRPr="00240C04">
        <w:rPr>
          <w:rFonts w:ascii="Arial" w:eastAsia="Times New Roman" w:hAnsi="Arial" w:cs="Arial"/>
          <w:shd w:val="clear" w:color="auto" w:fill="FFFFFF"/>
        </w:rPr>
        <w:t xml:space="preserve">: Double federal highway and mass transit spending each of the next </w:t>
      </w:r>
      <w:r w:rsidR="000550A3">
        <w:rPr>
          <w:rFonts w:ascii="Arial" w:eastAsia="Times New Roman" w:hAnsi="Arial" w:cs="Arial"/>
          <w:shd w:val="clear" w:color="auto" w:fill="FFFFFF"/>
        </w:rPr>
        <w:t>seven</w:t>
      </w:r>
      <w:r w:rsidR="000550A3" w:rsidRPr="00240C04">
        <w:rPr>
          <w:rFonts w:ascii="Arial" w:eastAsia="Times New Roman" w:hAnsi="Arial" w:cs="Arial"/>
          <w:shd w:val="clear" w:color="auto" w:fill="FFFFFF"/>
        </w:rPr>
        <w:t xml:space="preserve"> years. </w:t>
      </w:r>
    </w:p>
    <w:p w14:paraId="60637211" w14:textId="77777777" w:rsidR="000550A3" w:rsidRPr="003901FC" w:rsidRDefault="0072269A" w:rsidP="000550A3">
      <w:pPr>
        <w:pStyle w:val="ListParagraph"/>
        <w:numPr>
          <w:ilvl w:val="0"/>
          <w:numId w:val="7"/>
        </w:numPr>
        <w:rPr>
          <w:rFonts w:ascii="Arial" w:eastAsia="Times New Roman" w:hAnsi="Arial" w:cs="Arial"/>
          <w:shd w:val="clear" w:color="auto" w:fill="FFFFFF"/>
        </w:rPr>
      </w:pPr>
      <w:hyperlink r:id="rId17" w:history="1">
        <w:r w:rsidR="000550A3" w:rsidRPr="003901FC">
          <w:rPr>
            <w:rStyle w:val="Hyperlink"/>
            <w:rFonts w:ascii="Arial" w:eastAsia="Times New Roman" w:hAnsi="Arial" w:cs="Arial"/>
            <w:shd w:val="clear" w:color="auto" w:fill="FFFFFF"/>
          </w:rPr>
          <w:t>$75 billion</w:t>
        </w:r>
      </w:hyperlink>
      <w:r w:rsidR="000550A3" w:rsidRPr="003901FC">
        <w:rPr>
          <w:rFonts w:ascii="Arial" w:eastAsia="Times New Roman" w:hAnsi="Arial" w:cs="Arial"/>
          <w:shd w:val="clear" w:color="auto" w:fill="FFFFFF"/>
        </w:rPr>
        <w:t>: Provide high-quality preschool for all low- and moderate-income four-year-olds for 10 years.</w:t>
      </w:r>
    </w:p>
    <w:p w14:paraId="621BD568" w14:textId="77777777" w:rsidR="000550A3" w:rsidRPr="003901FC" w:rsidRDefault="0072269A" w:rsidP="000550A3">
      <w:pPr>
        <w:pStyle w:val="ListParagraph"/>
        <w:numPr>
          <w:ilvl w:val="0"/>
          <w:numId w:val="6"/>
        </w:numPr>
        <w:shd w:val="clear" w:color="auto" w:fill="FFFFFF"/>
        <w:rPr>
          <w:rFonts w:ascii="Arial" w:eastAsia="Times New Roman" w:hAnsi="Arial" w:cs="Arial"/>
          <w:shd w:val="clear" w:color="auto" w:fill="FFFFFF"/>
        </w:rPr>
      </w:pPr>
      <w:hyperlink r:id="rId18" w:history="1">
        <w:r w:rsidR="000550A3" w:rsidRPr="003901FC">
          <w:rPr>
            <w:rStyle w:val="Hyperlink"/>
            <w:rFonts w:ascii="Arial" w:eastAsia="Times New Roman" w:hAnsi="Arial" w:cs="Arial"/>
            <w:shd w:val="clear" w:color="auto" w:fill="FFFFFF"/>
          </w:rPr>
          <w:t>$61 billion</w:t>
        </w:r>
      </w:hyperlink>
      <w:r w:rsidR="000550A3" w:rsidRPr="003901FC">
        <w:rPr>
          <w:rStyle w:val="Hyperlink"/>
          <w:rFonts w:ascii="Arial" w:eastAsia="Times New Roman" w:hAnsi="Arial" w:cs="Arial"/>
          <w:color w:val="000000" w:themeColor="text1"/>
          <w:shd w:val="clear" w:color="auto" w:fill="FFFFFF"/>
        </w:rPr>
        <w:t xml:space="preserve">: </w:t>
      </w:r>
      <w:r w:rsidR="000550A3" w:rsidRPr="003901FC">
        <w:rPr>
          <w:rFonts w:ascii="Arial" w:eastAsia="Times New Roman" w:hAnsi="Arial" w:cs="Arial"/>
          <w:shd w:val="clear" w:color="auto" w:fill="FFFFFF"/>
        </w:rPr>
        <w:t>Provide two years of free tuition at community college over 10 years benefitting up to 9 million students</w:t>
      </w:r>
      <w:r w:rsidR="000550A3" w:rsidRPr="003901FC" w:rsidDel="003A7B72">
        <w:rPr>
          <w:rFonts w:ascii="Arial" w:hAnsi="Arial" w:cs="Arial"/>
        </w:rPr>
        <w:t xml:space="preserve"> </w:t>
      </w:r>
    </w:p>
    <w:p w14:paraId="60D6F1D0" w14:textId="77777777" w:rsidR="000550A3" w:rsidRPr="003901FC" w:rsidRDefault="0072269A" w:rsidP="000550A3">
      <w:pPr>
        <w:pStyle w:val="ListParagraph"/>
        <w:numPr>
          <w:ilvl w:val="0"/>
          <w:numId w:val="6"/>
        </w:numPr>
        <w:shd w:val="clear" w:color="auto" w:fill="FFFFFF"/>
        <w:rPr>
          <w:rFonts w:ascii="Arial" w:eastAsia="Times New Roman" w:hAnsi="Arial" w:cs="Arial"/>
          <w:shd w:val="clear" w:color="auto" w:fill="FFFFFF"/>
        </w:rPr>
      </w:pPr>
      <w:hyperlink r:id="rId19" w:history="1">
        <w:r w:rsidR="000550A3" w:rsidRPr="003901FC">
          <w:rPr>
            <w:rStyle w:val="Hyperlink"/>
            <w:rFonts w:ascii="Arial" w:eastAsia="Times New Roman" w:hAnsi="Arial" w:cs="Arial"/>
            <w:shd w:val="clear" w:color="auto" w:fill="FFFFFF"/>
          </w:rPr>
          <w:t>$67 billion</w:t>
        </w:r>
      </w:hyperlink>
      <w:r w:rsidR="000550A3" w:rsidRPr="003901FC">
        <w:rPr>
          <w:rFonts w:ascii="Arial" w:eastAsia="Times New Roman" w:hAnsi="Arial" w:cs="Arial"/>
          <w:shd w:val="clear" w:color="auto" w:fill="FFFFFF"/>
        </w:rPr>
        <w:t>: Expand the Earned Income Tax Credit to include childless workers and non-custodial parents for 10 years.</w:t>
      </w:r>
    </w:p>
    <w:p w14:paraId="31079C25" w14:textId="77777777" w:rsidR="000550A3" w:rsidRPr="003901FC" w:rsidRDefault="0072269A" w:rsidP="000550A3">
      <w:pPr>
        <w:pStyle w:val="ListParagraph"/>
        <w:numPr>
          <w:ilvl w:val="0"/>
          <w:numId w:val="7"/>
        </w:numPr>
        <w:rPr>
          <w:rFonts w:ascii="Arial" w:eastAsia="Times New Roman" w:hAnsi="Arial" w:cs="Arial"/>
          <w:shd w:val="clear" w:color="auto" w:fill="FFFFFF"/>
        </w:rPr>
      </w:pPr>
      <w:hyperlink r:id="rId20" w:history="1">
        <w:r w:rsidR="000550A3" w:rsidRPr="003901FC">
          <w:rPr>
            <w:rStyle w:val="Hyperlink"/>
            <w:rFonts w:ascii="Arial" w:eastAsia="Times New Roman" w:hAnsi="Arial" w:cs="Arial"/>
            <w:shd w:val="clear" w:color="auto" w:fill="FFFFFF"/>
          </w:rPr>
          <w:t>$</w:t>
        </w:r>
        <w:r w:rsidR="000550A3">
          <w:rPr>
            <w:rStyle w:val="Hyperlink"/>
            <w:rFonts w:ascii="Arial" w:eastAsia="Times New Roman" w:hAnsi="Arial" w:cs="Arial"/>
            <w:shd w:val="clear" w:color="auto" w:fill="FFFFFF"/>
          </w:rPr>
          <w:t>27</w:t>
        </w:r>
        <w:r w:rsidR="000550A3" w:rsidRPr="003901FC">
          <w:rPr>
            <w:rStyle w:val="Hyperlink"/>
            <w:rFonts w:ascii="Arial" w:eastAsia="Times New Roman" w:hAnsi="Arial" w:cs="Arial"/>
            <w:shd w:val="clear" w:color="auto" w:fill="FFFFFF"/>
          </w:rPr>
          <w:t xml:space="preserve"> billion</w:t>
        </w:r>
      </w:hyperlink>
      <w:r w:rsidR="000550A3" w:rsidRPr="003901FC">
        <w:rPr>
          <w:rFonts w:ascii="Arial" w:eastAsia="Times New Roman" w:hAnsi="Arial" w:cs="Arial"/>
          <w:shd w:val="clear" w:color="auto" w:fill="FFFFFF"/>
        </w:rPr>
        <w:t xml:space="preserve">: </w:t>
      </w:r>
      <w:r w:rsidR="000550A3">
        <w:rPr>
          <w:rFonts w:ascii="Arial" w:eastAsia="Times New Roman" w:hAnsi="Arial" w:cs="Arial"/>
          <w:shd w:val="clear" w:color="auto" w:fill="FFFFFF"/>
        </w:rPr>
        <w:t xml:space="preserve">Increase </w:t>
      </w:r>
      <w:r w:rsidR="000550A3" w:rsidRPr="003901FC">
        <w:rPr>
          <w:rFonts w:ascii="Arial" w:eastAsia="Times New Roman" w:hAnsi="Arial" w:cs="Arial"/>
          <w:shd w:val="clear" w:color="auto" w:fill="FFFFFF"/>
        </w:rPr>
        <w:t xml:space="preserve">the National Cancer Institute’s budget </w:t>
      </w:r>
      <w:r w:rsidR="000550A3">
        <w:rPr>
          <w:rFonts w:ascii="Arial" w:eastAsia="Times New Roman" w:hAnsi="Arial" w:cs="Arial"/>
          <w:shd w:val="clear" w:color="auto" w:fill="FFFFFF"/>
        </w:rPr>
        <w:t xml:space="preserve">by 50% </w:t>
      </w:r>
      <w:r w:rsidR="000550A3" w:rsidRPr="003901FC">
        <w:rPr>
          <w:rFonts w:ascii="Arial" w:eastAsia="Times New Roman" w:hAnsi="Arial" w:cs="Arial"/>
          <w:shd w:val="clear" w:color="auto" w:fill="FFFFFF"/>
        </w:rPr>
        <w:t>for 10 years.</w:t>
      </w:r>
    </w:p>
    <w:p w14:paraId="0BFDFA48" w14:textId="77777777" w:rsidR="000550A3" w:rsidRPr="002D4C77" w:rsidRDefault="000550A3" w:rsidP="000550A3">
      <w:pPr>
        <w:pStyle w:val="NoSpacing"/>
        <w:rPr>
          <w:rFonts w:ascii="Arial" w:hAnsi="Arial" w:cs="Arial"/>
          <w:sz w:val="24"/>
          <w:szCs w:val="24"/>
        </w:rPr>
      </w:pPr>
    </w:p>
    <w:p w14:paraId="29775088" w14:textId="77777777" w:rsidR="000550A3" w:rsidRDefault="000550A3" w:rsidP="000550A3">
      <w:pPr>
        <w:pStyle w:val="NoSpacing"/>
        <w:rPr>
          <w:rFonts w:ascii="Arial" w:hAnsi="Arial" w:cs="Arial"/>
          <w:sz w:val="24"/>
          <w:szCs w:val="24"/>
        </w:rPr>
      </w:pPr>
      <w:r w:rsidRPr="002D4C77">
        <w:rPr>
          <w:rFonts w:ascii="Arial" w:hAnsi="Arial" w:cs="Arial"/>
          <w:b/>
          <w:sz w:val="28"/>
          <w:szCs w:val="28"/>
        </w:rPr>
        <w:t>We need an economy that works for all of us.</w:t>
      </w:r>
      <w:r>
        <w:rPr>
          <w:rFonts w:ascii="Arial" w:hAnsi="Arial" w:cs="Arial"/>
          <w:b/>
          <w:sz w:val="28"/>
          <w:szCs w:val="28"/>
        </w:rPr>
        <w:t xml:space="preserve"> </w:t>
      </w:r>
      <w:r>
        <w:rPr>
          <w:rFonts w:ascii="Arial" w:hAnsi="Arial" w:cs="Arial"/>
          <w:sz w:val="24"/>
          <w:szCs w:val="24"/>
        </w:rPr>
        <w:t xml:space="preserve">By closing </w:t>
      </w:r>
      <w:r w:rsidRPr="000B4F9C">
        <w:rPr>
          <w:rFonts w:ascii="Arial" w:hAnsi="Arial" w:cs="Arial"/>
          <w:sz w:val="24"/>
          <w:szCs w:val="24"/>
        </w:rPr>
        <w:t>tax loopholes for corporations that ship jobs and hide profits offshore, we can invest in America.</w:t>
      </w:r>
    </w:p>
    <w:p w14:paraId="615949F8" w14:textId="77777777" w:rsidR="000550A3" w:rsidRPr="00FE6361" w:rsidRDefault="000550A3" w:rsidP="000550A3">
      <w:pPr>
        <w:pStyle w:val="NoSpacing"/>
        <w:rPr>
          <w:rFonts w:ascii="Arial" w:hAnsi="Arial" w:cs="Arial"/>
          <w:b/>
          <w:sz w:val="28"/>
          <w:szCs w:val="28"/>
        </w:rPr>
      </w:pPr>
    </w:p>
    <w:p w14:paraId="0632C8DD" w14:textId="76821490" w:rsidR="000550A3" w:rsidRDefault="000550A3" w:rsidP="000550A3">
      <w:pPr>
        <w:rPr>
          <w:rFonts w:ascii="Arial" w:hAnsi="Arial" w:cs="Arial"/>
          <w:color w:val="1A1A1A"/>
          <w:sz w:val="20"/>
          <w:szCs w:val="20"/>
        </w:rPr>
      </w:pPr>
      <w:r w:rsidRPr="000B4F9C">
        <w:rPr>
          <w:rFonts w:ascii="Arial" w:hAnsi="Arial" w:cs="Arial"/>
          <w:color w:val="1A1A1A"/>
          <w:sz w:val="20"/>
          <w:szCs w:val="20"/>
        </w:rPr>
        <w:t>Source</w:t>
      </w:r>
      <w:r>
        <w:rPr>
          <w:rFonts w:ascii="Arial" w:hAnsi="Arial" w:cs="Arial"/>
          <w:color w:val="1A1A1A"/>
          <w:sz w:val="20"/>
          <w:szCs w:val="20"/>
        </w:rPr>
        <w:t>s</w:t>
      </w:r>
      <w:r w:rsidRPr="000B4F9C">
        <w:rPr>
          <w:rFonts w:ascii="Arial" w:hAnsi="Arial" w:cs="Arial"/>
          <w:color w:val="1A1A1A"/>
          <w:sz w:val="20"/>
          <w:szCs w:val="20"/>
        </w:rPr>
        <w:t xml:space="preserve">: </w:t>
      </w:r>
      <w:r w:rsidRPr="000B4F9C">
        <w:rPr>
          <w:rFonts w:ascii="Arial" w:hAnsi="Arial" w:cs="Arial"/>
          <w:sz w:val="20"/>
          <w:szCs w:val="20"/>
        </w:rPr>
        <w:t xml:space="preserve">Citizens for Tax Justice, </w:t>
      </w:r>
      <w:hyperlink r:id="rId21" w:history="1">
        <w:r w:rsidRPr="000B4F9C">
          <w:rPr>
            <w:rStyle w:val="Hyperlink"/>
            <w:rFonts w:ascii="Arial" w:hAnsi="Arial" w:cs="Arial"/>
            <w:sz w:val="20"/>
            <w:szCs w:val="20"/>
          </w:rPr>
          <w:t>http://bit.ly/1QTJYBW</w:t>
        </w:r>
      </w:hyperlink>
      <w:r w:rsidRPr="000B4F9C">
        <w:rPr>
          <w:rFonts w:ascii="Arial" w:hAnsi="Arial" w:cs="Arial"/>
          <w:color w:val="1A1A1A"/>
          <w:sz w:val="20"/>
          <w:szCs w:val="20"/>
        </w:rPr>
        <w:t xml:space="preserve"> </w:t>
      </w:r>
      <w:r w:rsidR="0064580E">
        <w:rPr>
          <w:rFonts w:ascii="Arial" w:hAnsi="Arial" w:cs="Arial"/>
          <w:color w:val="1A1A1A"/>
          <w:sz w:val="20"/>
          <w:szCs w:val="20"/>
        </w:rPr>
        <w:t xml:space="preserve">and </w:t>
      </w:r>
      <w:r>
        <w:rPr>
          <w:rFonts w:ascii="Arial" w:hAnsi="Arial" w:cs="Arial"/>
          <w:color w:val="1A1A1A"/>
          <w:sz w:val="20"/>
          <w:szCs w:val="20"/>
        </w:rPr>
        <w:t xml:space="preserve">Americans for Tax Fairness, </w:t>
      </w:r>
      <w:hyperlink r:id="rId22" w:history="1">
        <w:r w:rsidRPr="00F6513C">
          <w:rPr>
            <w:rStyle w:val="Hyperlink"/>
            <w:rFonts w:ascii="Arial" w:hAnsi="Arial" w:cs="Arial"/>
            <w:sz w:val="20"/>
            <w:szCs w:val="20"/>
          </w:rPr>
          <w:t>http://bit.ly/25pdVkK</w:t>
        </w:r>
      </w:hyperlink>
    </w:p>
    <w:p w14:paraId="0BC1E65C" w14:textId="40736462" w:rsidR="000550A3" w:rsidRPr="00FE6361" w:rsidRDefault="000550A3" w:rsidP="000550A3">
      <w:pPr>
        <w:rPr>
          <w:rFonts w:ascii="Arial" w:hAnsi="Arial" w:cs="Arial"/>
          <w:b/>
          <w:color w:val="1A1A1A"/>
          <w:sz w:val="30"/>
          <w:szCs w:val="30"/>
        </w:rPr>
      </w:pPr>
      <w:r w:rsidRPr="00FE6361">
        <w:rPr>
          <w:rFonts w:ascii="Arial" w:hAnsi="Arial" w:cs="Arial"/>
          <w:b/>
          <w:color w:val="1A1A1A"/>
          <w:sz w:val="30"/>
          <w:szCs w:val="30"/>
        </w:rPr>
        <w:lastRenderedPageBreak/>
        <w:t>OFFSHORE CORPORATE TAX DODGERS</w:t>
      </w:r>
      <w:r>
        <w:rPr>
          <w:rFonts w:ascii="Arial" w:hAnsi="Arial" w:cs="Arial"/>
          <w:b/>
          <w:color w:val="1A1A1A"/>
          <w:sz w:val="30"/>
          <w:szCs w:val="30"/>
        </w:rPr>
        <w:t xml:space="preserve"> </w:t>
      </w:r>
      <w:r w:rsidRPr="00FE6361">
        <w:rPr>
          <w:rFonts w:ascii="Arial" w:hAnsi="Arial" w:cs="Arial"/>
          <w:b/>
          <w:color w:val="1A1A1A"/>
          <w:sz w:val="30"/>
          <w:szCs w:val="30"/>
        </w:rPr>
        <w:t>PAY WHAT YOU OWE!</w:t>
      </w:r>
    </w:p>
    <w:p w14:paraId="28AF0B93" w14:textId="77777777" w:rsidR="000550A3" w:rsidRDefault="000550A3" w:rsidP="000550A3">
      <w:pPr>
        <w:pStyle w:val="NoSpacing"/>
        <w:rPr>
          <w:rFonts w:ascii="Arial" w:hAnsi="Arial" w:cs="Arial"/>
          <w:i/>
          <w:color w:val="1A1A1A"/>
        </w:rPr>
      </w:pPr>
    </w:p>
    <w:p w14:paraId="5E5BCA10" w14:textId="77777777" w:rsidR="000550A3" w:rsidRPr="003901FC" w:rsidRDefault="000550A3" w:rsidP="000550A3">
      <w:pPr>
        <w:pStyle w:val="NoSpacing"/>
        <w:rPr>
          <w:rFonts w:ascii="Arial" w:hAnsi="Arial" w:cs="Arial"/>
          <w:i/>
        </w:rPr>
      </w:pPr>
      <w:r w:rsidRPr="003901FC">
        <w:rPr>
          <w:rFonts w:ascii="Arial" w:hAnsi="Arial" w:cs="Arial"/>
          <w:color w:val="1A1A1A"/>
        </w:rPr>
        <w:t xml:space="preserve">American corporations </w:t>
      </w:r>
      <w:r w:rsidRPr="003901FC">
        <w:rPr>
          <w:rFonts w:ascii="Arial" w:hAnsi="Arial" w:cs="Arial"/>
          <w:b/>
          <w:color w:val="1A1A1A"/>
        </w:rPr>
        <w:t xml:space="preserve">owe </w:t>
      </w:r>
      <w:hyperlink r:id="rId23" w:history="1">
        <w:r w:rsidRPr="003901FC">
          <w:rPr>
            <w:rStyle w:val="Hyperlink"/>
            <w:rFonts w:ascii="Arial" w:hAnsi="Arial" w:cs="Arial"/>
            <w:b/>
          </w:rPr>
          <w:t>$700 billion</w:t>
        </w:r>
      </w:hyperlink>
      <w:r w:rsidRPr="003901FC">
        <w:rPr>
          <w:rFonts w:ascii="Arial" w:hAnsi="Arial" w:cs="Arial"/>
          <w:b/>
          <w:color w:val="1A1A1A"/>
        </w:rPr>
        <w:t xml:space="preserve"> in U.S. taxes on $2.4 trillion in profits</w:t>
      </w:r>
      <w:r w:rsidRPr="003901FC">
        <w:rPr>
          <w:rFonts w:ascii="Arial" w:hAnsi="Arial" w:cs="Arial"/>
          <w:color w:val="1A1A1A"/>
        </w:rPr>
        <w:t xml:space="preserve"> </w:t>
      </w:r>
      <w:r w:rsidRPr="003901FC">
        <w:rPr>
          <w:rFonts w:ascii="Arial" w:hAnsi="Arial" w:cs="Arial"/>
        </w:rPr>
        <w:t>they have stashed offshore. Unlike individuals who must pay what they owe every April 15, a tax loophole lets big</w:t>
      </w:r>
      <w:r w:rsidRPr="003901FC">
        <w:rPr>
          <w:rFonts w:ascii="Arial" w:hAnsi="Arial" w:cs="Arial"/>
          <w:color w:val="1A1A1A"/>
        </w:rPr>
        <w:t xml:space="preserve"> corporations dodge paying their tax bill indefinitely on these offshore profits.</w:t>
      </w:r>
      <w:r w:rsidRPr="003901FC">
        <w:rPr>
          <w:rFonts w:ascii="Arial" w:hAnsi="Arial" w:cs="Arial"/>
          <w:i/>
        </w:rPr>
        <w:t xml:space="preserve"> </w:t>
      </w:r>
    </w:p>
    <w:p w14:paraId="0263A27B" w14:textId="77777777" w:rsidR="000550A3" w:rsidRPr="003901FC" w:rsidRDefault="000550A3" w:rsidP="000550A3">
      <w:pPr>
        <w:pStyle w:val="NoSpacing"/>
        <w:rPr>
          <w:rFonts w:ascii="Arial" w:hAnsi="Arial" w:cs="Arial"/>
          <w:i/>
        </w:rPr>
      </w:pPr>
    </w:p>
    <w:p w14:paraId="435CF3EB" w14:textId="77777777" w:rsidR="000550A3" w:rsidRPr="003901FC" w:rsidRDefault="000550A3" w:rsidP="000550A3">
      <w:pPr>
        <w:pStyle w:val="NoSpacing"/>
        <w:rPr>
          <w:rFonts w:ascii="Arial" w:hAnsi="Arial" w:cs="Arial"/>
        </w:rPr>
      </w:pPr>
      <w:r w:rsidRPr="003901FC">
        <w:rPr>
          <w:rFonts w:ascii="Arial" w:hAnsi="Arial" w:cs="Arial"/>
        </w:rPr>
        <w:t xml:space="preserve">American corporations owe U.S. taxes on all their worldwide profits. Thanks to a loophole called “deferral,” however, they can indefinitely avoid paying their tax bill on earnings kept offshore. That special break has been a powerful incentive for companies to keep profits </w:t>
      </w:r>
      <w:proofErr w:type="gramStart"/>
      <w:r w:rsidRPr="003901FC">
        <w:rPr>
          <w:rFonts w:ascii="Arial" w:hAnsi="Arial" w:cs="Arial"/>
        </w:rPr>
        <w:t>overseas,</w:t>
      </w:r>
      <w:proofErr w:type="gramEnd"/>
      <w:r w:rsidRPr="003901FC">
        <w:rPr>
          <w:rFonts w:ascii="Arial" w:hAnsi="Arial" w:cs="Arial"/>
        </w:rPr>
        <w:t xml:space="preserve"> and to use accounting maneuvers to shift domestic ones there as well.  </w:t>
      </w:r>
    </w:p>
    <w:p w14:paraId="600650CB" w14:textId="77777777" w:rsidR="000550A3" w:rsidRPr="003901FC" w:rsidRDefault="000550A3" w:rsidP="000550A3">
      <w:pPr>
        <w:pStyle w:val="NoSpacing"/>
        <w:rPr>
          <w:rFonts w:ascii="Arial" w:hAnsi="Arial" w:cs="Arial"/>
        </w:rPr>
      </w:pPr>
    </w:p>
    <w:p w14:paraId="6D566518" w14:textId="7804220D" w:rsidR="000550A3" w:rsidRPr="003901FC" w:rsidRDefault="000550A3" w:rsidP="000550A3">
      <w:pPr>
        <w:pStyle w:val="NoSpacing"/>
        <w:rPr>
          <w:rFonts w:ascii="Arial" w:hAnsi="Arial" w:cs="Arial"/>
          <w:color w:val="1A1A1A"/>
        </w:rPr>
      </w:pPr>
      <w:r w:rsidRPr="003901FC">
        <w:rPr>
          <w:rFonts w:ascii="Arial" w:hAnsi="Arial" w:cs="Arial"/>
        </w:rPr>
        <w:t xml:space="preserve">Though not all companies reveal how much in profits they hold offshore, Citizens for Tax Justice </w:t>
      </w:r>
      <w:r w:rsidR="00F6627F">
        <w:rPr>
          <w:rFonts w:ascii="Arial" w:hAnsi="Arial" w:cs="Arial"/>
        </w:rPr>
        <w:t xml:space="preserve">(CTJ) </w:t>
      </w:r>
      <w:r w:rsidRPr="003901FC">
        <w:rPr>
          <w:rFonts w:ascii="Arial" w:hAnsi="Arial" w:cs="Arial"/>
        </w:rPr>
        <w:t xml:space="preserve">has estimated, based on an analysis of corporate financial filings, the total for all American corporations is roughly $2.4 trillion. Many corporations report how much money they’ve set aside to pay the U.S. taxes that would be due if they ever brought their money home. From these figures and other analysis, CTJ has determined American corporations owe some $700 billion in unpaid U.S. taxes on their offshore profits.  </w:t>
      </w:r>
    </w:p>
    <w:p w14:paraId="26713265" w14:textId="77777777" w:rsidR="000550A3" w:rsidRDefault="000550A3" w:rsidP="000550A3">
      <w:pPr>
        <w:pStyle w:val="NoSpacing"/>
        <w:rPr>
          <w:rFonts w:ascii="Arial" w:hAnsi="Arial" w:cs="Arial"/>
          <w:color w:val="1A1A1A"/>
          <w:sz w:val="24"/>
          <w:szCs w:val="24"/>
        </w:rPr>
      </w:pPr>
    </w:p>
    <w:p w14:paraId="5FA71D16" w14:textId="152ADADF" w:rsidR="000550A3" w:rsidRPr="00C85CBA" w:rsidRDefault="009051E7" w:rsidP="000550A3">
      <w:pPr>
        <w:pStyle w:val="NoSpacing"/>
        <w:rPr>
          <w:rFonts w:ascii="Arial" w:hAnsi="Arial" w:cs="Arial"/>
          <w:color w:val="1A1A1A"/>
          <w:sz w:val="24"/>
          <w:szCs w:val="24"/>
        </w:rPr>
      </w:pPr>
      <w:r>
        <w:rPr>
          <w:rFonts w:ascii="Arial" w:hAnsi="Arial" w:cs="Arial"/>
          <w:b/>
          <w:i/>
          <w:sz w:val="28"/>
          <w:szCs w:val="28"/>
        </w:rPr>
        <w:t>Some e</w:t>
      </w:r>
      <w:r w:rsidR="000550A3" w:rsidRPr="0061180B">
        <w:rPr>
          <w:rFonts w:ascii="Arial" w:hAnsi="Arial" w:cs="Arial"/>
          <w:b/>
          <w:i/>
          <w:sz w:val="28"/>
          <w:szCs w:val="28"/>
        </w:rPr>
        <w:t>xamples of what America could do with $700 BILLION:</w:t>
      </w:r>
    </w:p>
    <w:p w14:paraId="2913D160" w14:textId="77777777" w:rsidR="000550A3" w:rsidRPr="003901FC" w:rsidRDefault="000550A3" w:rsidP="000550A3">
      <w:pPr>
        <w:pStyle w:val="NoSpacing"/>
        <w:rPr>
          <w:rFonts w:cs="Arial"/>
          <w:b/>
          <w:i/>
          <w:sz w:val="24"/>
          <w:szCs w:val="24"/>
        </w:rPr>
      </w:pPr>
    </w:p>
    <w:p w14:paraId="775BC9E7" w14:textId="77777777" w:rsidR="0064580E" w:rsidRDefault="0072269A" w:rsidP="000550A3">
      <w:pPr>
        <w:pStyle w:val="ListParagraph"/>
        <w:numPr>
          <w:ilvl w:val="0"/>
          <w:numId w:val="7"/>
        </w:numPr>
        <w:rPr>
          <w:rFonts w:ascii="Arial" w:eastAsia="Times New Roman" w:hAnsi="Arial" w:cs="Arial"/>
          <w:sz w:val="22"/>
          <w:szCs w:val="22"/>
          <w:shd w:val="clear" w:color="auto" w:fill="FFFFFF"/>
        </w:rPr>
      </w:pPr>
      <w:hyperlink r:id="rId24" w:history="1">
        <w:r w:rsidR="000550A3" w:rsidRPr="0064580E">
          <w:rPr>
            <w:rStyle w:val="Hyperlink"/>
            <w:rFonts w:ascii="Arial" w:eastAsia="Times New Roman" w:hAnsi="Arial" w:cs="Arial"/>
            <w:b/>
            <w:sz w:val="22"/>
            <w:szCs w:val="22"/>
            <w:shd w:val="clear" w:color="auto" w:fill="FFFFFF"/>
          </w:rPr>
          <w:t>$470 billion</w:t>
        </w:r>
      </w:hyperlink>
      <w:r w:rsidR="000550A3" w:rsidRPr="0064580E">
        <w:rPr>
          <w:rFonts w:ascii="Arial" w:eastAsia="Times New Roman" w:hAnsi="Arial" w:cs="Arial"/>
          <w:b/>
          <w:sz w:val="22"/>
          <w:szCs w:val="22"/>
          <w:shd w:val="clear" w:color="auto" w:fill="FFFFFF"/>
        </w:rPr>
        <w:t>: Double federal highway and mass transit spending each of the next seven years.</w:t>
      </w:r>
      <w:r w:rsidR="000550A3" w:rsidRPr="0061180B">
        <w:rPr>
          <w:rFonts w:ascii="Arial" w:eastAsia="Times New Roman" w:hAnsi="Arial" w:cs="Arial"/>
          <w:sz w:val="22"/>
          <w:szCs w:val="22"/>
          <w:shd w:val="clear" w:color="auto" w:fill="FFFFFF"/>
        </w:rPr>
        <w:t xml:space="preserve"> </w:t>
      </w:r>
    </w:p>
    <w:p w14:paraId="7854176E" w14:textId="175D8AD9" w:rsidR="000550A3" w:rsidRPr="0061180B" w:rsidRDefault="000550A3" w:rsidP="0064580E">
      <w:pPr>
        <w:pStyle w:val="ListParagraph"/>
        <w:ind w:left="360"/>
        <w:rPr>
          <w:rFonts w:ascii="Arial" w:eastAsia="Times New Roman" w:hAnsi="Arial" w:cs="Arial"/>
          <w:sz w:val="22"/>
          <w:szCs w:val="22"/>
          <w:shd w:val="clear" w:color="auto" w:fill="FFFFFF"/>
        </w:rPr>
      </w:pPr>
      <w:r w:rsidRPr="0061180B">
        <w:rPr>
          <w:rFonts w:ascii="Arial" w:eastAsia="Times New Roman" w:hAnsi="Arial" w:cs="Arial"/>
          <w:sz w:val="22"/>
          <w:szCs w:val="22"/>
          <w:shd w:val="clear" w:color="auto" w:fill="FFFFFF"/>
        </w:rPr>
        <w:t xml:space="preserve">The Congressional Budget Office estimates that expenditures from the Highway Trust Fund—to pay for both highway and transit repairs and maintenance—will be $336 billion and $77 billion, respectively, between 2017 and 2023, and the deficit for the two funds combined will be $57 billion.  </w:t>
      </w:r>
    </w:p>
    <w:p w14:paraId="4D13C2B5" w14:textId="77777777" w:rsidR="000550A3" w:rsidRPr="0061180B" w:rsidRDefault="000550A3" w:rsidP="000550A3">
      <w:pPr>
        <w:pStyle w:val="ListParagraph"/>
        <w:ind w:left="360"/>
        <w:rPr>
          <w:rFonts w:ascii="Arial" w:eastAsia="Times New Roman" w:hAnsi="Arial" w:cs="Arial"/>
          <w:sz w:val="22"/>
          <w:szCs w:val="22"/>
          <w:shd w:val="clear" w:color="auto" w:fill="FFFFFF"/>
        </w:rPr>
      </w:pPr>
    </w:p>
    <w:p w14:paraId="0A217B3D" w14:textId="77777777" w:rsidR="000550A3" w:rsidRPr="0064580E" w:rsidRDefault="0072269A" w:rsidP="000550A3">
      <w:pPr>
        <w:pStyle w:val="ListParagraph"/>
        <w:numPr>
          <w:ilvl w:val="0"/>
          <w:numId w:val="7"/>
        </w:numPr>
        <w:rPr>
          <w:rFonts w:ascii="Arial" w:eastAsia="Times New Roman" w:hAnsi="Arial" w:cs="Arial"/>
          <w:b/>
          <w:sz w:val="22"/>
          <w:szCs w:val="22"/>
          <w:shd w:val="clear" w:color="auto" w:fill="FFFFFF"/>
        </w:rPr>
      </w:pPr>
      <w:hyperlink r:id="rId25" w:history="1">
        <w:r w:rsidR="000550A3" w:rsidRPr="00C96C3F">
          <w:rPr>
            <w:rStyle w:val="Hyperlink"/>
            <w:rFonts w:ascii="Arial" w:eastAsia="Times New Roman" w:hAnsi="Arial" w:cs="Arial"/>
            <w:b/>
            <w:sz w:val="22"/>
            <w:szCs w:val="22"/>
            <w:shd w:val="clear" w:color="auto" w:fill="FFFFFF"/>
          </w:rPr>
          <w:t>$75 billion</w:t>
        </w:r>
      </w:hyperlink>
      <w:r w:rsidR="000550A3" w:rsidRPr="00C96C3F">
        <w:rPr>
          <w:rFonts w:ascii="Arial" w:eastAsia="Times New Roman" w:hAnsi="Arial" w:cs="Arial"/>
          <w:b/>
          <w:sz w:val="22"/>
          <w:szCs w:val="22"/>
          <w:shd w:val="clear" w:color="auto" w:fill="FFFFFF"/>
        </w:rPr>
        <w:t xml:space="preserve">: </w:t>
      </w:r>
      <w:r w:rsidR="000550A3" w:rsidRPr="0064580E">
        <w:rPr>
          <w:rFonts w:ascii="Arial" w:eastAsia="Times New Roman" w:hAnsi="Arial" w:cs="Arial"/>
          <w:b/>
          <w:sz w:val="22"/>
          <w:szCs w:val="22"/>
          <w:shd w:val="clear" w:color="auto" w:fill="FFFFFF"/>
        </w:rPr>
        <w:t>Provide high-quality preschool for all low- and moderate-income four-year-olds for 10 years.</w:t>
      </w:r>
    </w:p>
    <w:p w14:paraId="418192B3" w14:textId="77777777" w:rsidR="000550A3" w:rsidRPr="0061180B" w:rsidRDefault="000550A3" w:rsidP="000550A3">
      <w:pPr>
        <w:pStyle w:val="ListParagraph"/>
        <w:ind w:left="360"/>
        <w:rPr>
          <w:rFonts w:ascii="Arial" w:eastAsia="Times New Roman" w:hAnsi="Arial" w:cs="Arial"/>
          <w:sz w:val="22"/>
          <w:szCs w:val="22"/>
          <w:shd w:val="clear" w:color="auto" w:fill="FFFFFF"/>
        </w:rPr>
      </w:pPr>
      <w:r w:rsidRPr="0061180B">
        <w:rPr>
          <w:rFonts w:ascii="Arial" w:eastAsia="Times New Roman" w:hAnsi="Arial" w:cs="Arial"/>
          <w:sz w:val="22"/>
          <w:szCs w:val="22"/>
          <w:shd w:val="clear" w:color="auto" w:fill="FFFFFF"/>
        </w:rPr>
        <w:t xml:space="preserve">President Obama has promoted this Preschool for All initiative as part of a broader Early Learning program. </w:t>
      </w:r>
    </w:p>
    <w:p w14:paraId="22E5B811" w14:textId="77777777" w:rsidR="000550A3" w:rsidRPr="0061180B" w:rsidRDefault="000550A3" w:rsidP="000550A3">
      <w:pPr>
        <w:ind w:left="360"/>
        <w:rPr>
          <w:rFonts w:ascii="Arial" w:eastAsia="Times New Roman" w:hAnsi="Arial" w:cs="Arial"/>
          <w:sz w:val="22"/>
          <w:szCs w:val="22"/>
          <w:shd w:val="clear" w:color="auto" w:fill="FFFFFF"/>
        </w:rPr>
      </w:pPr>
    </w:p>
    <w:p w14:paraId="61D33240" w14:textId="77777777" w:rsidR="000550A3" w:rsidRPr="0064580E" w:rsidRDefault="0072269A" w:rsidP="000550A3">
      <w:pPr>
        <w:pStyle w:val="ListParagraph"/>
        <w:numPr>
          <w:ilvl w:val="0"/>
          <w:numId w:val="7"/>
        </w:numPr>
        <w:rPr>
          <w:rFonts w:ascii="Arial" w:eastAsia="Times New Roman" w:hAnsi="Arial" w:cs="Arial"/>
          <w:b/>
          <w:sz w:val="22"/>
          <w:szCs w:val="22"/>
          <w:shd w:val="clear" w:color="auto" w:fill="FFFFFF"/>
        </w:rPr>
      </w:pPr>
      <w:hyperlink r:id="rId26" w:history="1">
        <w:r w:rsidR="000550A3" w:rsidRPr="0064580E">
          <w:rPr>
            <w:rStyle w:val="Hyperlink"/>
            <w:rFonts w:ascii="Arial" w:eastAsia="Times New Roman" w:hAnsi="Arial" w:cs="Arial"/>
            <w:b/>
            <w:sz w:val="22"/>
            <w:szCs w:val="22"/>
            <w:shd w:val="clear" w:color="auto" w:fill="FFFFFF"/>
          </w:rPr>
          <w:t>$61 billion</w:t>
        </w:r>
      </w:hyperlink>
      <w:r w:rsidR="000550A3" w:rsidRPr="00C96C3F">
        <w:rPr>
          <w:rStyle w:val="Hyperlink"/>
          <w:rFonts w:ascii="Arial" w:eastAsia="Times New Roman" w:hAnsi="Arial" w:cs="Arial"/>
          <w:b/>
          <w:color w:val="000000" w:themeColor="text1"/>
          <w:sz w:val="22"/>
          <w:szCs w:val="22"/>
          <w:u w:val="none"/>
          <w:shd w:val="clear" w:color="auto" w:fill="FFFFFF"/>
        </w:rPr>
        <w:t xml:space="preserve">: </w:t>
      </w:r>
      <w:r w:rsidR="000550A3" w:rsidRPr="0064580E">
        <w:rPr>
          <w:rFonts w:ascii="Arial" w:eastAsia="Times New Roman" w:hAnsi="Arial" w:cs="Arial"/>
          <w:b/>
          <w:sz w:val="22"/>
          <w:szCs w:val="22"/>
          <w:shd w:val="clear" w:color="auto" w:fill="FFFFFF"/>
        </w:rPr>
        <w:t>Provide two years of free tuition at community college over 10 years benefitting up to 9 million students.</w:t>
      </w:r>
    </w:p>
    <w:p w14:paraId="7E3BA56D" w14:textId="77777777" w:rsidR="000550A3" w:rsidRPr="0061180B" w:rsidRDefault="000550A3" w:rsidP="000550A3">
      <w:pPr>
        <w:pStyle w:val="ListParagraph"/>
        <w:ind w:left="360"/>
        <w:rPr>
          <w:rFonts w:ascii="Arial" w:hAnsi="Arial" w:cs="Arial"/>
          <w:color w:val="262626"/>
          <w:sz w:val="22"/>
          <w:szCs w:val="22"/>
        </w:rPr>
      </w:pPr>
      <w:r w:rsidRPr="0061180B">
        <w:rPr>
          <w:rFonts w:ascii="Arial" w:hAnsi="Arial" w:cs="Arial"/>
          <w:color w:val="262626"/>
          <w:sz w:val="22"/>
          <w:szCs w:val="22"/>
        </w:rPr>
        <w:t>Called “America's College Promise,” this initiative has been part of President Obama’s budget proposals of the past few years. To qualify, students must attend college at least half-time, be working toward a degree and maintain good grades.</w:t>
      </w:r>
    </w:p>
    <w:p w14:paraId="5146412E" w14:textId="77777777" w:rsidR="000550A3" w:rsidRPr="0061180B" w:rsidRDefault="000550A3" w:rsidP="000550A3">
      <w:pPr>
        <w:pStyle w:val="ListParagraph"/>
        <w:ind w:left="360"/>
        <w:rPr>
          <w:rFonts w:ascii="Arial" w:hAnsi="Arial" w:cs="Arial"/>
          <w:color w:val="262626"/>
          <w:sz w:val="22"/>
          <w:szCs w:val="22"/>
        </w:rPr>
      </w:pPr>
    </w:p>
    <w:p w14:paraId="0F3F61D9" w14:textId="77777777" w:rsidR="000550A3" w:rsidRPr="0064580E" w:rsidRDefault="0072269A" w:rsidP="000550A3">
      <w:pPr>
        <w:pStyle w:val="ListParagraph"/>
        <w:numPr>
          <w:ilvl w:val="0"/>
          <w:numId w:val="6"/>
        </w:numPr>
        <w:shd w:val="clear" w:color="auto" w:fill="FFFFFF"/>
        <w:rPr>
          <w:rFonts w:ascii="Arial" w:eastAsia="Times New Roman" w:hAnsi="Arial" w:cs="Arial"/>
          <w:b/>
          <w:sz w:val="22"/>
          <w:szCs w:val="22"/>
          <w:shd w:val="clear" w:color="auto" w:fill="FFFFFF"/>
        </w:rPr>
      </w:pPr>
      <w:hyperlink r:id="rId27" w:history="1">
        <w:r w:rsidR="000550A3" w:rsidRPr="0064580E">
          <w:rPr>
            <w:rStyle w:val="Hyperlink"/>
            <w:rFonts w:ascii="Arial" w:eastAsia="Times New Roman" w:hAnsi="Arial" w:cs="Arial"/>
            <w:b/>
            <w:sz w:val="22"/>
            <w:szCs w:val="22"/>
            <w:shd w:val="clear" w:color="auto" w:fill="FFFFFF"/>
          </w:rPr>
          <w:t>$67 billion</w:t>
        </w:r>
      </w:hyperlink>
      <w:r w:rsidR="000550A3" w:rsidRPr="0064580E">
        <w:rPr>
          <w:rFonts w:ascii="Arial" w:eastAsia="Times New Roman" w:hAnsi="Arial" w:cs="Arial"/>
          <w:b/>
          <w:sz w:val="22"/>
          <w:szCs w:val="22"/>
          <w:shd w:val="clear" w:color="auto" w:fill="FFFFFF"/>
        </w:rPr>
        <w:t>: Expand the Earned Income Tax Credit to include childless workers and non-custodial parents for 10 years.</w:t>
      </w:r>
    </w:p>
    <w:p w14:paraId="0D997709" w14:textId="77777777" w:rsidR="000550A3" w:rsidRPr="0061180B" w:rsidRDefault="000550A3" w:rsidP="000550A3">
      <w:pPr>
        <w:pStyle w:val="ListParagraph"/>
        <w:shd w:val="clear" w:color="auto" w:fill="FFFFFF"/>
        <w:ind w:left="360"/>
        <w:rPr>
          <w:rFonts w:ascii="Arial" w:eastAsia="Times New Roman" w:hAnsi="Arial" w:cs="Arial"/>
          <w:i/>
          <w:sz w:val="22"/>
          <w:szCs w:val="22"/>
          <w:shd w:val="clear" w:color="auto" w:fill="FFFFFF"/>
        </w:rPr>
      </w:pPr>
      <w:r w:rsidRPr="0061180B">
        <w:rPr>
          <w:rFonts w:ascii="Arial" w:eastAsia="Times New Roman" w:hAnsi="Arial" w:cs="Arial"/>
          <w:sz w:val="22"/>
          <w:szCs w:val="22"/>
          <w:shd w:val="clear" w:color="auto" w:fill="FFFFFF"/>
        </w:rPr>
        <w:t xml:space="preserve">Refundable tax credits available to working parents have turned the tax code into one of our nation’s most effective poverty fighters. But poor childless workers have been shut out of the system. President Obama has proposed extending the Earned Income Tax Credit to include workers without kids. </w:t>
      </w:r>
    </w:p>
    <w:p w14:paraId="53784665" w14:textId="77777777" w:rsidR="000550A3" w:rsidRPr="0061180B" w:rsidRDefault="000550A3" w:rsidP="000550A3">
      <w:pPr>
        <w:pStyle w:val="ListParagraph"/>
        <w:ind w:left="360"/>
        <w:rPr>
          <w:rFonts w:ascii="Arial" w:eastAsia="Times New Roman" w:hAnsi="Arial" w:cs="Arial"/>
          <w:sz w:val="22"/>
          <w:szCs w:val="22"/>
          <w:shd w:val="clear" w:color="auto" w:fill="FFFFFF"/>
        </w:rPr>
      </w:pPr>
    </w:p>
    <w:p w14:paraId="0FAD0D4A" w14:textId="0674B1CF" w:rsidR="00A7331D" w:rsidRPr="0061180B" w:rsidRDefault="0072269A" w:rsidP="00A7331D">
      <w:pPr>
        <w:pStyle w:val="ListParagraph"/>
        <w:numPr>
          <w:ilvl w:val="0"/>
          <w:numId w:val="7"/>
        </w:numPr>
        <w:shd w:val="clear" w:color="auto" w:fill="FFFFFF"/>
        <w:rPr>
          <w:rFonts w:ascii="Arial" w:hAnsi="Arial" w:cs="Arial"/>
          <w:color w:val="222222"/>
          <w:sz w:val="22"/>
          <w:szCs w:val="22"/>
        </w:rPr>
      </w:pPr>
      <w:hyperlink r:id="rId28" w:history="1">
        <w:r w:rsidR="000550A3" w:rsidRPr="0064580E">
          <w:rPr>
            <w:rStyle w:val="Hyperlink"/>
            <w:rFonts w:ascii="Arial" w:eastAsia="Times New Roman" w:hAnsi="Arial" w:cs="Arial"/>
            <w:b/>
            <w:sz w:val="22"/>
            <w:szCs w:val="22"/>
            <w:shd w:val="clear" w:color="auto" w:fill="FFFFFF"/>
          </w:rPr>
          <w:t>$27 billion</w:t>
        </w:r>
      </w:hyperlink>
      <w:r w:rsidR="000550A3" w:rsidRPr="0064580E">
        <w:rPr>
          <w:rFonts w:ascii="Arial" w:eastAsia="Times New Roman" w:hAnsi="Arial" w:cs="Arial"/>
          <w:b/>
          <w:sz w:val="22"/>
          <w:szCs w:val="22"/>
          <w:shd w:val="clear" w:color="auto" w:fill="FFFFFF"/>
        </w:rPr>
        <w:t xml:space="preserve">: </w:t>
      </w:r>
      <w:r w:rsidR="000550A3" w:rsidRPr="0064580E">
        <w:rPr>
          <w:rFonts w:ascii="Arial" w:hAnsi="Arial" w:cs="Arial"/>
          <w:b/>
          <w:sz w:val="22"/>
          <w:szCs w:val="22"/>
        </w:rPr>
        <w:t>Increase the National Cancer Institute’s budget by 50% for 10 years.</w:t>
      </w:r>
      <w:r w:rsidR="000550A3" w:rsidRPr="0061180B">
        <w:rPr>
          <w:rFonts w:ascii="Arial" w:hAnsi="Arial" w:cs="Arial"/>
          <w:sz w:val="22"/>
          <w:szCs w:val="22"/>
        </w:rPr>
        <w:t xml:space="preserve"> Citing research breakthroughs just within reach, the National Cancer Institute </w:t>
      </w:r>
      <w:r w:rsidR="000550A3" w:rsidRPr="0061180B">
        <w:rPr>
          <w:rFonts w:ascii="Arial" w:eastAsia="Times New Roman" w:hAnsi="Arial" w:cs="Arial"/>
          <w:sz w:val="22"/>
          <w:szCs w:val="22"/>
          <w:shd w:val="clear" w:color="auto" w:fill="FFFFFF"/>
        </w:rPr>
        <w:t xml:space="preserve">has </w:t>
      </w:r>
      <w:r w:rsidR="000550A3" w:rsidRPr="0061180B">
        <w:rPr>
          <w:rFonts w:ascii="Arial" w:hAnsi="Arial" w:cs="Arial"/>
          <w:sz w:val="22"/>
          <w:szCs w:val="22"/>
        </w:rPr>
        <w:t xml:space="preserve">requested a budget of $5.5 billion for next year, or $2.7 billion if increased 50%. </w:t>
      </w:r>
    </w:p>
    <w:sectPr w:rsidR="00A7331D" w:rsidRPr="0061180B" w:rsidSect="00C93AA0">
      <w:footerReference w:type="default" r:id="rId2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0FD10" w14:textId="77777777" w:rsidR="0072269A" w:rsidRDefault="0072269A" w:rsidP="003466A5">
      <w:r>
        <w:separator/>
      </w:r>
    </w:p>
  </w:endnote>
  <w:endnote w:type="continuationSeparator" w:id="0">
    <w:p w14:paraId="2DDAC6D3" w14:textId="77777777" w:rsidR="0072269A" w:rsidRDefault="0072269A" w:rsidP="0034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637655"/>
      <w:docPartObj>
        <w:docPartGallery w:val="Page Numbers (Bottom of Page)"/>
        <w:docPartUnique/>
      </w:docPartObj>
    </w:sdtPr>
    <w:sdtEndPr>
      <w:rPr>
        <w:noProof/>
      </w:rPr>
    </w:sdtEndPr>
    <w:sdtContent>
      <w:p w14:paraId="281D4759" w14:textId="68C03F74" w:rsidR="00C93AA0" w:rsidRDefault="00C93AA0">
        <w:pPr>
          <w:pStyle w:val="Footer"/>
          <w:jc w:val="right"/>
        </w:pPr>
        <w:r>
          <w:fldChar w:fldCharType="begin"/>
        </w:r>
        <w:r>
          <w:instrText xml:space="preserve"> PAGE   \* MERGEFORMAT </w:instrText>
        </w:r>
        <w:r>
          <w:fldChar w:fldCharType="separate"/>
        </w:r>
        <w:r w:rsidR="00AE06FF">
          <w:rPr>
            <w:noProof/>
          </w:rPr>
          <w:t>2</w:t>
        </w:r>
        <w:r>
          <w:rPr>
            <w:noProof/>
          </w:rPr>
          <w:fldChar w:fldCharType="end"/>
        </w:r>
      </w:p>
    </w:sdtContent>
  </w:sdt>
  <w:p w14:paraId="51813F07" w14:textId="77777777" w:rsidR="00C93AA0" w:rsidRDefault="00C93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977B7" w14:textId="77777777" w:rsidR="0072269A" w:rsidRDefault="0072269A" w:rsidP="003466A5">
      <w:r>
        <w:separator/>
      </w:r>
    </w:p>
  </w:footnote>
  <w:footnote w:type="continuationSeparator" w:id="0">
    <w:p w14:paraId="4803C490" w14:textId="77777777" w:rsidR="0072269A" w:rsidRDefault="0072269A" w:rsidP="00346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C3C"/>
    <w:multiLevelType w:val="hybridMultilevel"/>
    <w:tmpl w:val="2D90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34D87"/>
    <w:multiLevelType w:val="hybridMultilevel"/>
    <w:tmpl w:val="05E4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32FF8"/>
    <w:multiLevelType w:val="hybridMultilevel"/>
    <w:tmpl w:val="F610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55927"/>
    <w:multiLevelType w:val="hybridMultilevel"/>
    <w:tmpl w:val="CD6C5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B90F8D"/>
    <w:multiLevelType w:val="hybridMultilevel"/>
    <w:tmpl w:val="979A8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396F0B"/>
    <w:multiLevelType w:val="hybridMultilevel"/>
    <w:tmpl w:val="A1606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5E75F9F"/>
    <w:multiLevelType w:val="hybridMultilevel"/>
    <w:tmpl w:val="427AA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2001B2"/>
    <w:multiLevelType w:val="hybridMultilevel"/>
    <w:tmpl w:val="1674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4C2B7C"/>
    <w:multiLevelType w:val="hybridMultilevel"/>
    <w:tmpl w:val="68C23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CA6635"/>
    <w:multiLevelType w:val="hybridMultilevel"/>
    <w:tmpl w:val="A3D8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64C1407"/>
    <w:multiLevelType w:val="hybridMultilevel"/>
    <w:tmpl w:val="0CDC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4A7CDA"/>
    <w:multiLevelType w:val="hybridMultilevel"/>
    <w:tmpl w:val="1A6C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9"/>
  </w:num>
  <w:num w:numId="6">
    <w:abstractNumId w:val="3"/>
  </w:num>
  <w:num w:numId="7">
    <w:abstractNumId w:val="4"/>
  </w:num>
  <w:num w:numId="8">
    <w:abstractNumId w:val="6"/>
  </w:num>
  <w:num w:numId="9">
    <w:abstractNumId w:val="1"/>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A5"/>
    <w:rsid w:val="00026420"/>
    <w:rsid w:val="0005008F"/>
    <w:rsid w:val="000550A3"/>
    <w:rsid w:val="00064C4B"/>
    <w:rsid w:val="000870DE"/>
    <w:rsid w:val="000A1960"/>
    <w:rsid w:val="000A6D27"/>
    <w:rsid w:val="000C5490"/>
    <w:rsid w:val="000E4935"/>
    <w:rsid w:val="000E67B3"/>
    <w:rsid w:val="000F485F"/>
    <w:rsid w:val="001253AA"/>
    <w:rsid w:val="001414F1"/>
    <w:rsid w:val="001578E0"/>
    <w:rsid w:val="001B7303"/>
    <w:rsid w:val="001C0CCE"/>
    <w:rsid w:val="001D2C9B"/>
    <w:rsid w:val="00257C4B"/>
    <w:rsid w:val="0027155B"/>
    <w:rsid w:val="00284689"/>
    <w:rsid w:val="0028550D"/>
    <w:rsid w:val="002C60B6"/>
    <w:rsid w:val="002D2229"/>
    <w:rsid w:val="003003CC"/>
    <w:rsid w:val="0030418A"/>
    <w:rsid w:val="00334D02"/>
    <w:rsid w:val="003466A5"/>
    <w:rsid w:val="00351755"/>
    <w:rsid w:val="00374F8C"/>
    <w:rsid w:val="00390B45"/>
    <w:rsid w:val="003B5C6B"/>
    <w:rsid w:val="003F1EED"/>
    <w:rsid w:val="003F7C65"/>
    <w:rsid w:val="00474B6D"/>
    <w:rsid w:val="00482F4A"/>
    <w:rsid w:val="004D2106"/>
    <w:rsid w:val="005126C4"/>
    <w:rsid w:val="0054657D"/>
    <w:rsid w:val="00576736"/>
    <w:rsid w:val="00597FF6"/>
    <w:rsid w:val="005D5292"/>
    <w:rsid w:val="005F4FFE"/>
    <w:rsid w:val="0060341D"/>
    <w:rsid w:val="0061180B"/>
    <w:rsid w:val="00616259"/>
    <w:rsid w:val="00624957"/>
    <w:rsid w:val="0062736F"/>
    <w:rsid w:val="006323F2"/>
    <w:rsid w:val="0064580E"/>
    <w:rsid w:val="006C29C1"/>
    <w:rsid w:val="006D1A3B"/>
    <w:rsid w:val="006D7CA1"/>
    <w:rsid w:val="006E28BE"/>
    <w:rsid w:val="00703051"/>
    <w:rsid w:val="0072269A"/>
    <w:rsid w:val="00724FC7"/>
    <w:rsid w:val="00741906"/>
    <w:rsid w:val="00746BA8"/>
    <w:rsid w:val="0079667B"/>
    <w:rsid w:val="0080015A"/>
    <w:rsid w:val="00800898"/>
    <w:rsid w:val="00802440"/>
    <w:rsid w:val="00807DBF"/>
    <w:rsid w:val="008369D3"/>
    <w:rsid w:val="00861123"/>
    <w:rsid w:val="008631AD"/>
    <w:rsid w:val="00872EF1"/>
    <w:rsid w:val="008E1B97"/>
    <w:rsid w:val="008E4132"/>
    <w:rsid w:val="009051E7"/>
    <w:rsid w:val="00905618"/>
    <w:rsid w:val="009114D5"/>
    <w:rsid w:val="0091201F"/>
    <w:rsid w:val="009129AB"/>
    <w:rsid w:val="0096379E"/>
    <w:rsid w:val="009943DD"/>
    <w:rsid w:val="009A0366"/>
    <w:rsid w:val="009B1E3D"/>
    <w:rsid w:val="009C1359"/>
    <w:rsid w:val="009D2B3B"/>
    <w:rsid w:val="00A26832"/>
    <w:rsid w:val="00A51189"/>
    <w:rsid w:val="00A7331D"/>
    <w:rsid w:val="00AA47B4"/>
    <w:rsid w:val="00AE06FF"/>
    <w:rsid w:val="00AE7D5A"/>
    <w:rsid w:val="00AF02E6"/>
    <w:rsid w:val="00AF214F"/>
    <w:rsid w:val="00AF4551"/>
    <w:rsid w:val="00B45C3B"/>
    <w:rsid w:val="00B81046"/>
    <w:rsid w:val="00B815C5"/>
    <w:rsid w:val="00B842EE"/>
    <w:rsid w:val="00BB6F41"/>
    <w:rsid w:val="00BC1608"/>
    <w:rsid w:val="00BC3105"/>
    <w:rsid w:val="00BD2155"/>
    <w:rsid w:val="00C85CBA"/>
    <w:rsid w:val="00C9131F"/>
    <w:rsid w:val="00C91503"/>
    <w:rsid w:val="00C93AA0"/>
    <w:rsid w:val="00C96C3F"/>
    <w:rsid w:val="00CF79D9"/>
    <w:rsid w:val="00D27B14"/>
    <w:rsid w:val="00D31C3F"/>
    <w:rsid w:val="00D57D20"/>
    <w:rsid w:val="00D765B9"/>
    <w:rsid w:val="00DA0804"/>
    <w:rsid w:val="00DB276B"/>
    <w:rsid w:val="00DB6F60"/>
    <w:rsid w:val="00DF2BC0"/>
    <w:rsid w:val="00E937CD"/>
    <w:rsid w:val="00EB332F"/>
    <w:rsid w:val="00EC5E0B"/>
    <w:rsid w:val="00ED01E8"/>
    <w:rsid w:val="00ED1707"/>
    <w:rsid w:val="00EE720E"/>
    <w:rsid w:val="00F1162F"/>
    <w:rsid w:val="00F12B58"/>
    <w:rsid w:val="00F24709"/>
    <w:rsid w:val="00F43E92"/>
    <w:rsid w:val="00F56FBC"/>
    <w:rsid w:val="00F6627F"/>
    <w:rsid w:val="00F736D3"/>
    <w:rsid w:val="00FA0360"/>
    <w:rsid w:val="00FB1E1E"/>
    <w:rsid w:val="00FB36B7"/>
    <w:rsid w:val="00FD2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B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6A5"/>
    <w:pPr>
      <w:tabs>
        <w:tab w:val="center" w:pos="4680"/>
        <w:tab w:val="right" w:pos="9360"/>
      </w:tabs>
    </w:pPr>
  </w:style>
  <w:style w:type="character" w:customStyle="1" w:styleId="HeaderChar">
    <w:name w:val="Header Char"/>
    <w:basedOn w:val="DefaultParagraphFont"/>
    <w:link w:val="Header"/>
    <w:uiPriority w:val="99"/>
    <w:rsid w:val="003466A5"/>
  </w:style>
  <w:style w:type="paragraph" w:styleId="Footer">
    <w:name w:val="footer"/>
    <w:basedOn w:val="Normal"/>
    <w:link w:val="FooterChar"/>
    <w:uiPriority w:val="99"/>
    <w:unhideWhenUsed/>
    <w:rsid w:val="003466A5"/>
    <w:pPr>
      <w:tabs>
        <w:tab w:val="center" w:pos="4680"/>
        <w:tab w:val="right" w:pos="9360"/>
      </w:tabs>
    </w:pPr>
  </w:style>
  <w:style w:type="character" w:customStyle="1" w:styleId="FooterChar">
    <w:name w:val="Footer Char"/>
    <w:basedOn w:val="DefaultParagraphFont"/>
    <w:link w:val="Footer"/>
    <w:uiPriority w:val="99"/>
    <w:rsid w:val="003466A5"/>
  </w:style>
  <w:style w:type="character" w:customStyle="1" w:styleId="apple-converted-space">
    <w:name w:val="apple-converted-space"/>
    <w:basedOn w:val="DefaultParagraphFont"/>
    <w:rsid w:val="0027155B"/>
  </w:style>
  <w:style w:type="character" w:customStyle="1" w:styleId="aqj">
    <w:name w:val="aqj"/>
    <w:basedOn w:val="DefaultParagraphFont"/>
    <w:rsid w:val="0027155B"/>
  </w:style>
  <w:style w:type="paragraph" w:styleId="ListParagraph">
    <w:name w:val="List Paragraph"/>
    <w:basedOn w:val="Normal"/>
    <w:uiPriority w:val="34"/>
    <w:qFormat/>
    <w:rsid w:val="0027155B"/>
    <w:pPr>
      <w:ind w:left="720"/>
      <w:contextualSpacing/>
    </w:pPr>
  </w:style>
  <w:style w:type="character" w:styleId="Hyperlink">
    <w:name w:val="Hyperlink"/>
    <w:basedOn w:val="DefaultParagraphFont"/>
    <w:uiPriority w:val="99"/>
    <w:unhideWhenUsed/>
    <w:rsid w:val="000E67B3"/>
    <w:rPr>
      <w:color w:val="0563C1" w:themeColor="hyperlink"/>
      <w:u w:val="single"/>
    </w:rPr>
  </w:style>
  <w:style w:type="paragraph" w:styleId="BalloonText">
    <w:name w:val="Balloon Text"/>
    <w:basedOn w:val="Normal"/>
    <w:link w:val="BalloonTextChar"/>
    <w:uiPriority w:val="99"/>
    <w:semiHidden/>
    <w:unhideWhenUsed/>
    <w:rsid w:val="000A6D27"/>
    <w:rPr>
      <w:rFonts w:ascii="Helvetica" w:hAnsi="Helvetica"/>
      <w:sz w:val="18"/>
      <w:szCs w:val="18"/>
    </w:rPr>
  </w:style>
  <w:style w:type="character" w:customStyle="1" w:styleId="BalloonTextChar">
    <w:name w:val="Balloon Text Char"/>
    <w:basedOn w:val="DefaultParagraphFont"/>
    <w:link w:val="BalloonText"/>
    <w:uiPriority w:val="99"/>
    <w:semiHidden/>
    <w:rsid w:val="000A6D27"/>
    <w:rPr>
      <w:rFonts w:ascii="Helvetica" w:hAnsi="Helvetica"/>
      <w:sz w:val="18"/>
      <w:szCs w:val="18"/>
    </w:rPr>
  </w:style>
  <w:style w:type="paragraph" w:styleId="NoSpacing">
    <w:name w:val="No Spacing"/>
    <w:uiPriority w:val="1"/>
    <w:qFormat/>
    <w:rsid w:val="00BD2155"/>
    <w:rPr>
      <w:rFonts w:eastAsiaTheme="minorHAnsi"/>
      <w:sz w:val="22"/>
      <w:szCs w:val="22"/>
    </w:rPr>
  </w:style>
  <w:style w:type="character" w:styleId="CommentReference">
    <w:name w:val="annotation reference"/>
    <w:basedOn w:val="DefaultParagraphFont"/>
    <w:uiPriority w:val="99"/>
    <w:semiHidden/>
    <w:unhideWhenUsed/>
    <w:rsid w:val="000550A3"/>
    <w:rPr>
      <w:sz w:val="16"/>
      <w:szCs w:val="16"/>
    </w:rPr>
  </w:style>
  <w:style w:type="paragraph" w:styleId="CommentText">
    <w:name w:val="annotation text"/>
    <w:basedOn w:val="Normal"/>
    <w:link w:val="CommentTextChar"/>
    <w:uiPriority w:val="99"/>
    <w:semiHidden/>
    <w:unhideWhenUsed/>
    <w:rsid w:val="000550A3"/>
    <w:rPr>
      <w:sz w:val="20"/>
      <w:szCs w:val="20"/>
    </w:rPr>
  </w:style>
  <w:style w:type="character" w:customStyle="1" w:styleId="CommentTextChar">
    <w:name w:val="Comment Text Char"/>
    <w:basedOn w:val="DefaultParagraphFont"/>
    <w:link w:val="CommentText"/>
    <w:uiPriority w:val="99"/>
    <w:semiHidden/>
    <w:rsid w:val="000550A3"/>
    <w:rPr>
      <w:sz w:val="20"/>
      <w:szCs w:val="20"/>
    </w:rPr>
  </w:style>
  <w:style w:type="paragraph" w:styleId="CommentSubject">
    <w:name w:val="annotation subject"/>
    <w:basedOn w:val="CommentText"/>
    <w:next w:val="CommentText"/>
    <w:link w:val="CommentSubjectChar"/>
    <w:uiPriority w:val="99"/>
    <w:semiHidden/>
    <w:unhideWhenUsed/>
    <w:rsid w:val="000550A3"/>
    <w:rPr>
      <w:b/>
      <w:bCs/>
    </w:rPr>
  </w:style>
  <w:style w:type="character" w:customStyle="1" w:styleId="CommentSubjectChar">
    <w:name w:val="Comment Subject Char"/>
    <w:basedOn w:val="CommentTextChar"/>
    <w:link w:val="CommentSubject"/>
    <w:uiPriority w:val="99"/>
    <w:semiHidden/>
    <w:rsid w:val="000550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6A5"/>
    <w:pPr>
      <w:tabs>
        <w:tab w:val="center" w:pos="4680"/>
        <w:tab w:val="right" w:pos="9360"/>
      </w:tabs>
    </w:pPr>
  </w:style>
  <w:style w:type="character" w:customStyle="1" w:styleId="HeaderChar">
    <w:name w:val="Header Char"/>
    <w:basedOn w:val="DefaultParagraphFont"/>
    <w:link w:val="Header"/>
    <w:uiPriority w:val="99"/>
    <w:rsid w:val="003466A5"/>
  </w:style>
  <w:style w:type="paragraph" w:styleId="Footer">
    <w:name w:val="footer"/>
    <w:basedOn w:val="Normal"/>
    <w:link w:val="FooterChar"/>
    <w:uiPriority w:val="99"/>
    <w:unhideWhenUsed/>
    <w:rsid w:val="003466A5"/>
    <w:pPr>
      <w:tabs>
        <w:tab w:val="center" w:pos="4680"/>
        <w:tab w:val="right" w:pos="9360"/>
      </w:tabs>
    </w:pPr>
  </w:style>
  <w:style w:type="character" w:customStyle="1" w:styleId="FooterChar">
    <w:name w:val="Footer Char"/>
    <w:basedOn w:val="DefaultParagraphFont"/>
    <w:link w:val="Footer"/>
    <w:uiPriority w:val="99"/>
    <w:rsid w:val="003466A5"/>
  </w:style>
  <w:style w:type="character" w:customStyle="1" w:styleId="apple-converted-space">
    <w:name w:val="apple-converted-space"/>
    <w:basedOn w:val="DefaultParagraphFont"/>
    <w:rsid w:val="0027155B"/>
  </w:style>
  <w:style w:type="character" w:customStyle="1" w:styleId="aqj">
    <w:name w:val="aqj"/>
    <w:basedOn w:val="DefaultParagraphFont"/>
    <w:rsid w:val="0027155B"/>
  </w:style>
  <w:style w:type="paragraph" w:styleId="ListParagraph">
    <w:name w:val="List Paragraph"/>
    <w:basedOn w:val="Normal"/>
    <w:uiPriority w:val="34"/>
    <w:qFormat/>
    <w:rsid w:val="0027155B"/>
    <w:pPr>
      <w:ind w:left="720"/>
      <w:contextualSpacing/>
    </w:pPr>
  </w:style>
  <w:style w:type="character" w:styleId="Hyperlink">
    <w:name w:val="Hyperlink"/>
    <w:basedOn w:val="DefaultParagraphFont"/>
    <w:uiPriority w:val="99"/>
    <w:unhideWhenUsed/>
    <w:rsid w:val="000E67B3"/>
    <w:rPr>
      <w:color w:val="0563C1" w:themeColor="hyperlink"/>
      <w:u w:val="single"/>
    </w:rPr>
  </w:style>
  <w:style w:type="paragraph" w:styleId="BalloonText">
    <w:name w:val="Balloon Text"/>
    <w:basedOn w:val="Normal"/>
    <w:link w:val="BalloonTextChar"/>
    <w:uiPriority w:val="99"/>
    <w:semiHidden/>
    <w:unhideWhenUsed/>
    <w:rsid w:val="000A6D27"/>
    <w:rPr>
      <w:rFonts w:ascii="Helvetica" w:hAnsi="Helvetica"/>
      <w:sz w:val="18"/>
      <w:szCs w:val="18"/>
    </w:rPr>
  </w:style>
  <w:style w:type="character" w:customStyle="1" w:styleId="BalloonTextChar">
    <w:name w:val="Balloon Text Char"/>
    <w:basedOn w:val="DefaultParagraphFont"/>
    <w:link w:val="BalloonText"/>
    <w:uiPriority w:val="99"/>
    <w:semiHidden/>
    <w:rsid w:val="000A6D27"/>
    <w:rPr>
      <w:rFonts w:ascii="Helvetica" w:hAnsi="Helvetica"/>
      <w:sz w:val="18"/>
      <w:szCs w:val="18"/>
    </w:rPr>
  </w:style>
  <w:style w:type="paragraph" w:styleId="NoSpacing">
    <w:name w:val="No Spacing"/>
    <w:uiPriority w:val="1"/>
    <w:qFormat/>
    <w:rsid w:val="00BD2155"/>
    <w:rPr>
      <w:rFonts w:eastAsiaTheme="minorHAnsi"/>
      <w:sz w:val="22"/>
      <w:szCs w:val="22"/>
    </w:rPr>
  </w:style>
  <w:style w:type="character" w:styleId="CommentReference">
    <w:name w:val="annotation reference"/>
    <w:basedOn w:val="DefaultParagraphFont"/>
    <w:uiPriority w:val="99"/>
    <w:semiHidden/>
    <w:unhideWhenUsed/>
    <w:rsid w:val="000550A3"/>
    <w:rPr>
      <w:sz w:val="16"/>
      <w:szCs w:val="16"/>
    </w:rPr>
  </w:style>
  <w:style w:type="paragraph" w:styleId="CommentText">
    <w:name w:val="annotation text"/>
    <w:basedOn w:val="Normal"/>
    <w:link w:val="CommentTextChar"/>
    <w:uiPriority w:val="99"/>
    <w:semiHidden/>
    <w:unhideWhenUsed/>
    <w:rsid w:val="000550A3"/>
    <w:rPr>
      <w:sz w:val="20"/>
      <w:szCs w:val="20"/>
    </w:rPr>
  </w:style>
  <w:style w:type="character" w:customStyle="1" w:styleId="CommentTextChar">
    <w:name w:val="Comment Text Char"/>
    <w:basedOn w:val="DefaultParagraphFont"/>
    <w:link w:val="CommentText"/>
    <w:uiPriority w:val="99"/>
    <w:semiHidden/>
    <w:rsid w:val="000550A3"/>
    <w:rPr>
      <w:sz w:val="20"/>
      <w:szCs w:val="20"/>
    </w:rPr>
  </w:style>
  <w:style w:type="paragraph" w:styleId="CommentSubject">
    <w:name w:val="annotation subject"/>
    <w:basedOn w:val="CommentText"/>
    <w:next w:val="CommentText"/>
    <w:link w:val="CommentSubjectChar"/>
    <w:uiPriority w:val="99"/>
    <w:semiHidden/>
    <w:unhideWhenUsed/>
    <w:rsid w:val="000550A3"/>
    <w:rPr>
      <w:b/>
      <w:bCs/>
    </w:rPr>
  </w:style>
  <w:style w:type="character" w:customStyle="1" w:styleId="CommentSubjectChar">
    <w:name w:val="Comment Subject Char"/>
    <w:basedOn w:val="CommentTextChar"/>
    <w:link w:val="CommentSubject"/>
    <w:uiPriority w:val="99"/>
    <w:semiHidden/>
    <w:rsid w:val="000550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6293">
      <w:bodyDiv w:val="1"/>
      <w:marLeft w:val="0"/>
      <w:marRight w:val="0"/>
      <w:marTop w:val="0"/>
      <w:marBottom w:val="0"/>
      <w:divBdr>
        <w:top w:val="none" w:sz="0" w:space="0" w:color="auto"/>
        <w:left w:val="none" w:sz="0" w:space="0" w:color="auto"/>
        <w:bottom w:val="none" w:sz="0" w:space="0" w:color="auto"/>
        <w:right w:val="none" w:sz="0" w:space="0" w:color="auto"/>
      </w:divBdr>
    </w:div>
    <w:div w:id="406419747">
      <w:bodyDiv w:val="1"/>
      <w:marLeft w:val="0"/>
      <w:marRight w:val="0"/>
      <w:marTop w:val="0"/>
      <w:marBottom w:val="0"/>
      <w:divBdr>
        <w:top w:val="none" w:sz="0" w:space="0" w:color="auto"/>
        <w:left w:val="none" w:sz="0" w:space="0" w:color="auto"/>
        <w:bottom w:val="none" w:sz="0" w:space="0" w:color="auto"/>
        <w:right w:val="none" w:sz="0" w:space="0" w:color="auto"/>
      </w:divBdr>
    </w:div>
    <w:div w:id="1477064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ging.americansfortaxfairness.org/getresources/tax-day-2016/" TargetMode="External"/><Relationship Id="rId18" Type="http://schemas.openxmlformats.org/officeDocument/2006/relationships/hyperlink" Target="http://www.ucop.edu/federal-governmental-relations/_files/budget/FY2017-Budget-Request-Summary.pdf" TargetMode="External"/><Relationship Id="rId26" Type="http://schemas.openxmlformats.org/officeDocument/2006/relationships/hyperlink" Target="http://www.ucop.edu/federal-governmental-relations/_files/budget/FY2017-Budget-Request-Summary.pdf" TargetMode="External"/><Relationship Id="rId3" Type="http://schemas.openxmlformats.org/officeDocument/2006/relationships/styles" Target="styles.xml"/><Relationship Id="rId21" Type="http://schemas.openxmlformats.org/officeDocument/2006/relationships/hyperlink" Target="http://bit.ly/1QTJYBW" TargetMode="External"/><Relationship Id="rId7" Type="http://schemas.openxmlformats.org/officeDocument/2006/relationships/footnotes" Target="footnotes.xml"/><Relationship Id="rId12" Type="http://schemas.openxmlformats.org/officeDocument/2006/relationships/hyperlink" Target="mailto:sgaling@americansfortaxfairness.org" TargetMode="External"/><Relationship Id="rId17" Type="http://schemas.openxmlformats.org/officeDocument/2006/relationships/hyperlink" Target="http://www2.ed.gov/about/inits/ed/earlylearning/index.html" TargetMode="External"/><Relationship Id="rId25" Type="http://schemas.openxmlformats.org/officeDocument/2006/relationships/hyperlink" Target="http://www2.ed.gov/about/inits/ed/earlylearning/index.html" TargetMode="External"/><Relationship Id="rId2" Type="http://schemas.openxmlformats.org/officeDocument/2006/relationships/numbering" Target="numbering.xml"/><Relationship Id="rId16" Type="http://schemas.openxmlformats.org/officeDocument/2006/relationships/hyperlink" Target="https://www.cbo.gov/sites/default/files/51300-2016-03-HighwayTrustFund.pdf" TargetMode="External"/><Relationship Id="rId20" Type="http://schemas.openxmlformats.org/officeDocument/2006/relationships/hyperlink" Target="http://www.cancer.gov/about-nci/budget/pla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ging.americansfortaxfairness.org/getresources/tax-day-2016/" TargetMode="External"/><Relationship Id="rId24" Type="http://schemas.openxmlformats.org/officeDocument/2006/relationships/hyperlink" Target="https://www.cbo.gov/sites/default/files/51300-2016-03-HighwayTrustFund.pdf" TargetMode="External"/><Relationship Id="rId5" Type="http://schemas.openxmlformats.org/officeDocument/2006/relationships/settings" Target="settings.xml"/><Relationship Id="rId15" Type="http://schemas.openxmlformats.org/officeDocument/2006/relationships/hyperlink" Target="http://ctj.org/ctjreports/2016/03/fortune_500_companies_hold_a_record_24_trillion_offshore.php" TargetMode="External"/><Relationship Id="rId23" Type="http://schemas.openxmlformats.org/officeDocument/2006/relationships/hyperlink" Target="http://ctj.org/ctjreports/2016/03/fortune_500_companies_hold_a_record_24_trillion_offshore.php" TargetMode="External"/><Relationship Id="rId28" Type="http://schemas.openxmlformats.org/officeDocument/2006/relationships/hyperlink" Target="http://www.cancer.gov/about-nci/budget/plan" TargetMode="External"/><Relationship Id="rId10" Type="http://schemas.openxmlformats.org/officeDocument/2006/relationships/hyperlink" Target="mailto:sgaling@americansfortaxfairness.org" TargetMode="External"/><Relationship Id="rId19" Type="http://schemas.openxmlformats.org/officeDocument/2006/relationships/hyperlink" Target="http://crfb.org/document/analysis-president-fy-2017-budge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bit.ly/25pdVkK" TargetMode="External"/><Relationship Id="rId27" Type="http://schemas.openxmlformats.org/officeDocument/2006/relationships/hyperlink" Target="http://crfb.org/document/analysis-president-fy-2017-budg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CF1A8-11C3-4193-8B98-93A358D5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Galing</dc:creator>
  <cp:lastModifiedBy>Frank</cp:lastModifiedBy>
  <cp:revision>9</cp:revision>
  <dcterms:created xsi:type="dcterms:W3CDTF">2016-04-12T14:48:00Z</dcterms:created>
  <dcterms:modified xsi:type="dcterms:W3CDTF">2016-04-13T07:35:00Z</dcterms:modified>
</cp:coreProperties>
</file>